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AA" w:rsidRDefault="007448AA" w:rsidP="009B7E75">
      <w:pPr>
        <w:spacing w:after="0"/>
      </w:pPr>
    </w:p>
    <w:tbl>
      <w:tblPr>
        <w:tblpPr w:leftFromText="180" w:rightFromText="180" w:vertAnchor="text" w:tblpY="1"/>
        <w:tblOverlap w:val="never"/>
        <w:tblW w:w="11085" w:type="dxa"/>
        <w:tblInd w:w="93" w:type="dxa"/>
        <w:tblLook w:val="04A0"/>
      </w:tblPr>
      <w:tblGrid>
        <w:gridCol w:w="1316"/>
        <w:gridCol w:w="4009"/>
        <w:gridCol w:w="2970"/>
        <w:gridCol w:w="2790"/>
      </w:tblGrid>
      <w:tr w:rsidR="00332DD6" w:rsidRPr="00723C6A" w:rsidTr="00332DD6">
        <w:trPr>
          <w:trHeight w:val="63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Name: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CREP: </w:t>
            </w:r>
            <w:r w:rsidRPr="00723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Conservation Reserve Enhancement Program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EQIP: </w:t>
            </w:r>
            <w:r w:rsidRPr="00723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Environmental Quality Incentive Program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DD6" w:rsidRPr="00723C6A" w:rsidRDefault="00332DD6" w:rsidP="006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FSP: </w:t>
            </w:r>
            <w:r w:rsidRPr="00723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Forest Stewardship Program</w:t>
            </w:r>
          </w:p>
        </w:tc>
      </w:tr>
      <w:tr w:rsidR="00332DD6" w:rsidRPr="00723C6A" w:rsidTr="00332DD6">
        <w:trPr>
          <w:trHeight w:val="168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Program Focus: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Restoration of degraded agricultural lands to native forest communities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 and implement conservation practices that address natural resource concerns and to improve soil, water, plant, animal, air and related resources on agricultural land and non-industrial private forestland.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7448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of forest resources for conservation, restoration, or timber production</w:t>
            </w:r>
          </w:p>
        </w:tc>
      </w:tr>
      <w:tr w:rsidR="00332DD6" w:rsidRPr="00723C6A" w:rsidTr="00332DD6">
        <w:trPr>
          <w:trHeight w:val="163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Eligible Lands: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Land must be physically and legally capable of being agriculturally productive. There are two land classifications, cropland and marginal pastureland, that land is classified under. Cropland must have been cropped 4 out of 6 years; and marginal pastureland is everything else but land must be adjacent to a water source (riparian area, pond, etc) to be eligible.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Owners of land in agricultural or forest production or persons who are engaged in livestock, agricultural or forest production on eligible land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Eligible on private owned or leased forested or formally forested lands through Hawaii.</w:t>
            </w:r>
          </w:p>
        </w:tc>
      </w:tr>
      <w:tr w:rsidR="00332DD6" w:rsidRPr="00723C6A" w:rsidTr="00332DD6">
        <w:trPr>
          <w:trHeight w:val="105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Applicant Eligiblity: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A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Landowner or land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</w:t>
            </w: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legal authority to manage the offered area. Applicant is required to provide the names of any associated entities to the offered area. *Applicant is subject to USDA Farm Bill AGI limitation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Landowner or land manager with legal authority to manage the offered area. Applicant is subject to USDA Farm Bill AGI limitation.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7448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Landowner or land manager with legal authority to manage the offered area.</w:t>
            </w:r>
          </w:p>
        </w:tc>
      </w:tr>
      <w:tr w:rsidR="00332DD6" w:rsidRPr="00723C6A" w:rsidTr="00332DD6">
        <w:trPr>
          <w:trHeight w:val="69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Minimum Enrollment: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A1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For marginal pastureland minimum enrollment is 30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oo</w:t>
            </w: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buffer</w:t>
            </w: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from riparian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area. No minimum buffer</w:t>
            </w: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cropland.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No minimum enrollment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F54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enrollment is 5 contiguous acres. Interested parties may combine resources with surrounding neighbors in order to meet minimum acreage requirement.</w:t>
            </w:r>
          </w:p>
        </w:tc>
      </w:tr>
      <w:tr w:rsidR="00332DD6" w:rsidRPr="00723C6A" w:rsidTr="00332DD6">
        <w:trPr>
          <w:trHeight w:val="125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Sign-up Information: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A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 sign-up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Maui and Hawaii Island eligible for enrollment starting April 2009; Molokai and Lanai eligible enrollment October 2010; Kauai eligible for enrollment October 2011; and Oahu eligible October 2012.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 sign-up with established application 'cut-off' or submission deadline dates for evaluation and ranking for available annual funding.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 sign-up, eligible projects are reviewed by the State Forest Stewardship Advisory Committee and the Department of Land and Natural Resources.</w:t>
            </w:r>
          </w:p>
        </w:tc>
      </w:tr>
      <w:tr w:rsidR="00332DD6" w:rsidRPr="00723C6A" w:rsidTr="00332DD6">
        <w:trPr>
          <w:trHeight w:val="1253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Facts to Consider: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Offered area must be removed from agricultural production for the duration of the program agreement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Subject to USDA Farm Bill AGI limitations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F548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for the program is a two step process, involving the submission of a project proposal and management plan.</w:t>
            </w:r>
          </w:p>
        </w:tc>
      </w:tr>
      <w:tr w:rsidR="00332DD6" w:rsidRPr="00723C6A" w:rsidTr="00332DD6">
        <w:trPr>
          <w:trHeight w:val="10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Contract length: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Requires a 15 year agreement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commitment is 1 year after completion of conservation practice. Maximum term of 10 years. Dependent on scheduled conservation practices.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Minimum commitment 10 years of management. An additional maintenance period may be negotiated for up to 20 additional years (minimum term for timber production is 30 year agreement).</w:t>
            </w:r>
          </w:p>
        </w:tc>
      </w:tr>
      <w:tr w:rsidR="00332DD6" w:rsidRPr="00723C6A" w:rsidTr="00332DD6">
        <w:trPr>
          <w:trHeight w:val="33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Implementing Agency: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E0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F43">
              <w:rPr>
                <w:rFonts w:ascii="Times New Roman" w:eastAsia="Times New Roman" w:hAnsi="Times New Roman" w:cs="Times New Roman"/>
                <w:sz w:val="20"/>
                <w:szCs w:val="20"/>
              </w:rPr>
              <w:t>Farm Service Agency, NRCS, &amp;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Pr="00E06F43">
              <w:rPr>
                <w:rFonts w:ascii="Times New Roman" w:eastAsia="Times New Roman" w:hAnsi="Times New Roman" w:cs="Times New Roman"/>
                <w:sz w:val="20"/>
                <w:szCs w:val="20"/>
              </w:rPr>
              <w:t>Division of Forestry and Wildlife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NRCS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Hawaii Division of Forestry and Wildlife</w:t>
            </w:r>
          </w:p>
        </w:tc>
      </w:tr>
      <w:tr w:rsidR="00332DD6" w:rsidRPr="00723C6A" w:rsidTr="00332DD6">
        <w:trPr>
          <w:trHeight w:val="23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DD6" w:rsidRPr="00723C6A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Financial Incentives:</w:t>
            </w:r>
          </w:p>
        </w:tc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Pr="00E06F43" w:rsidRDefault="00332DD6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6F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Federal: Sign-up Incentive Payment ($100/acre); Annual Rental Payment ($43/acre/yr to $219/acre/yr); Cost-share Reimbursement (50% based on allowed rates); and Practice Incentive Payment (40% for select practices). State: Hawaii CREP Incentive Payment ($17/acre/yr); Cost-share Reimbursement (based on annual availability); and Conservation Easement support.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DD6" w:rsidRPr="00723C6A" w:rsidRDefault="000D3C68" w:rsidP="007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332DD6"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% reimbursement of incurred costs (based on allowed rates); historically underserved may be eligible for payments up to 90%.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6" w:rsidRPr="00F54817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50% reimbursement of allowed practices as approved in management plan. The program may also be able to fund the development of the management plan (up to 75%).</w:t>
            </w:r>
          </w:p>
        </w:tc>
      </w:tr>
    </w:tbl>
    <w:p w:rsidR="009B7E75" w:rsidRDefault="009B7E75" w:rsidP="009B7E75">
      <w:pPr>
        <w:spacing w:after="0"/>
      </w:pPr>
    </w:p>
    <w:p w:rsidR="007B120E" w:rsidRPr="009B7E75" w:rsidRDefault="007B120E" w:rsidP="009B7E75">
      <w:pPr>
        <w:spacing w:after="0"/>
        <w:rPr>
          <w:sz w:val="20"/>
          <w:szCs w:val="20"/>
        </w:rPr>
      </w:pPr>
    </w:p>
    <w:tbl>
      <w:tblPr>
        <w:tblW w:w="11211" w:type="dxa"/>
        <w:tblInd w:w="93" w:type="dxa"/>
        <w:tblLayout w:type="fixed"/>
        <w:tblLook w:val="04A0"/>
      </w:tblPr>
      <w:tblGrid>
        <w:gridCol w:w="1095"/>
        <w:gridCol w:w="2970"/>
        <w:gridCol w:w="3060"/>
        <w:gridCol w:w="4086"/>
      </w:tblGrid>
      <w:tr w:rsidR="009B7E75" w:rsidRPr="00723C6A" w:rsidTr="007B120E">
        <w:trPr>
          <w:trHeight w:val="2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E75" w:rsidRPr="00332DD6" w:rsidRDefault="00332DD6" w:rsidP="00332DD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PFW: </w:t>
            </w:r>
            <w:r w:rsidRPr="00F54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Partners for Fish and Wildlife Program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WHIP: </w:t>
            </w:r>
            <w:r w:rsidRPr="00723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Wildlife Habitat Incentive Program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CSP: </w:t>
            </w:r>
            <w:r w:rsidRPr="00723C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Conservation Stewardship Program</w:t>
            </w:r>
          </w:p>
        </w:tc>
      </w:tr>
      <w:tr w:rsidR="009B7E75" w:rsidRPr="00723C6A" w:rsidTr="007B120E">
        <w:trPr>
          <w:trHeight w:val="88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Program Focus: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332DD6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Habitat restoration of private lands through financial and technical assistance, for the benefit of Federal Trust Species.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Develop and improve wildlife habitat on agricultural land, nonindustrial private forest land, and Indian land. 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Encourage producers to address resource concerns in a comprehensive manner by undertaking additional conservation activities; and improving, maintaining, and managing existing conservation activities. </w:t>
            </w:r>
          </w:p>
        </w:tc>
      </w:tr>
      <w:tr w:rsidR="009B7E75" w:rsidRPr="00723C6A" w:rsidTr="007B120E">
        <w:trPr>
          <w:trHeight w:val="18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Eligible Lands: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Private lands, County, and Hawaiian Homelands</w:t>
            </w:r>
          </w:p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Private agricultural land including cropland, grassland, rangeland, pasture, and other land determined by NRCS to be suitable for fish and wildlife habitat development; non-industrial private forest land including rural land that has existing tree cover or is suitable for growing trees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Available on private agricultural lands and non-industrial private forest land; cropland, grassland, prairie land, improved pastureland, rangeland, and nonindustrial private forest land.</w:t>
            </w:r>
          </w:p>
        </w:tc>
      </w:tr>
      <w:tr w:rsidR="009B7E75" w:rsidRPr="00723C6A" w:rsidTr="007B120E">
        <w:trPr>
          <w:trHeight w:val="160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Applicant Eligiblity: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Landowner or a third-party with written permission from the landowner to conduct conservation activities.</w:t>
            </w:r>
          </w:p>
          <w:p w:rsidR="009B7E75" w:rsidRPr="00332DD6" w:rsidRDefault="009B7E75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Landowner or land manager with legal authority to manage the offered area. Applicant is subject to USDA Farm Bill AGI limitation.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Individual, legal entities, joint operations that are the operator of record in the USDA farm records management system; have effective control of the land for the term of the proposed contract; be in compliance with the highly erodible land and wetland conservation provisions; and include the eligible land in their entire agricultural or forestry operation.</w:t>
            </w:r>
          </w:p>
        </w:tc>
      </w:tr>
      <w:tr w:rsidR="009B7E75" w:rsidRPr="00723C6A" w:rsidTr="007B120E">
        <w:trPr>
          <w:trHeight w:val="101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Minimum Enrollment: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332DD6" w:rsidP="00332D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10 acre minimum size, and maximum of $25,000 per conservation agreement (additional funds available with waiver)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No minimum enrollment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No minimum enrollment</w:t>
            </w:r>
          </w:p>
        </w:tc>
      </w:tr>
      <w:tr w:rsidR="009B7E75" w:rsidRPr="00723C6A" w:rsidTr="007B120E">
        <w:trPr>
          <w:trHeight w:val="11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Sign-up Information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332DD6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 xml:space="preserve">Continuous sign-up. Check Grants.gov or contact the Partners for Fish and Wildlife </w:t>
            </w:r>
            <w:r w:rsidR="007B120E" w:rsidRPr="00F54817">
              <w:rPr>
                <w:rFonts w:ascii="Times New Roman" w:hAnsi="Times New Roman" w:cs="Times New Roman"/>
                <w:sz w:val="20"/>
                <w:szCs w:val="20"/>
              </w:rPr>
              <w:t>Coordinator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 sign-up with established application 'cut-off' or submission deadline dates for evaluation and ranking for available annual funding.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 sign-up with established application 'cut-off' or submission deadline dates for evaluation and ranking for available funding.</w:t>
            </w:r>
          </w:p>
        </w:tc>
      </w:tr>
      <w:tr w:rsidR="009B7E75" w:rsidRPr="00723C6A" w:rsidTr="007B120E">
        <w:trPr>
          <w:trHeight w:val="158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Facts to Consider: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332DD6" w:rsidRDefault="007B120E" w:rsidP="007B12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Project funding shall not exceed $25,000 with an equal amount match from the landowner. Projects needed more than $25,000 or a greater match from the federal government, are allowed on a case-by-case basis.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Payments under WHIP shall not exceed $50,000 per year. Subject to USDA Farm Bill AGI limitations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Although there is no enrollment limit, it may be more financially attractive for larger scale projects. Also applications are subject to the USDA Farm Bill AGI limitations. Payment limitation - may not receive more than $40,000 in any year or more than $200,000 during any 5-year period. </w:t>
            </w:r>
          </w:p>
        </w:tc>
      </w:tr>
      <w:tr w:rsidR="009B7E75" w:rsidRPr="00723C6A" w:rsidTr="007B120E">
        <w:trPr>
          <w:trHeight w:val="127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Contract length: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7B120E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Requires a 10 year landowner commitment to implement, and maintain the conservation actions.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Cost-share agreements generally last from one year after the last conservation practice is implemented to no more than 10 years from the date of the agreement is signed.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5 year contracts</w:t>
            </w:r>
          </w:p>
        </w:tc>
      </w:tr>
      <w:tr w:rsidR="009B7E75" w:rsidRPr="00723C6A" w:rsidTr="007B120E">
        <w:trPr>
          <w:trHeight w:val="32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Implementing Agency: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75" w:rsidRPr="007B120E" w:rsidRDefault="00332DD6" w:rsidP="00332D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4817">
              <w:rPr>
                <w:rFonts w:ascii="Times New Roman" w:hAnsi="Times New Roman" w:cs="Times New Roman"/>
                <w:sz w:val="20"/>
                <w:szCs w:val="20"/>
              </w:rPr>
              <w:t>U.S. Fish and Wildlife Service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NRCS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NRCS</w:t>
            </w:r>
          </w:p>
        </w:tc>
      </w:tr>
      <w:tr w:rsidR="009B7E75" w:rsidRPr="00723C6A" w:rsidTr="007B120E">
        <w:trPr>
          <w:trHeight w:val="23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E75" w:rsidRPr="009B7E75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B7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Financial Incentives: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D6" w:rsidRDefault="00332DD6" w:rsidP="00332DD6">
            <w:pPr>
              <w:spacing w:after="0"/>
            </w:pPr>
            <w:r w:rsidRPr="007D7F09">
              <w:rPr>
                <w:rFonts w:ascii="Times New Roman" w:hAnsi="Times New Roman" w:cs="Times New Roman"/>
                <w:sz w:val="20"/>
                <w:szCs w:val="20"/>
              </w:rPr>
              <w:t>Federal to landowner match 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F09">
              <w:rPr>
                <w:rFonts w:ascii="Times New Roman" w:hAnsi="Times New Roman" w:cs="Times New Roman"/>
                <w:sz w:val="20"/>
                <w:szCs w:val="20"/>
              </w:rPr>
              <w:t>1:1</w:t>
            </w:r>
          </w:p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75% cost-share reimbursement to establish and improve fish and wildlife habitat. Up to 25% of WHIP funds will be available for long-term cost-share agreements (15 years or longer) to protect and restore essential plant and animal habitat - NRCS can pay up to 90% of the costs to install conservation practices in these long-term agreements.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E75" w:rsidRPr="00723C6A" w:rsidRDefault="009B7E75" w:rsidP="009B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t>Annual payment is available for installing new conservation activities and maintaining existing practices, the higher the operational performance, the higher their payment.</w:t>
            </w:r>
            <w:r w:rsidRPr="00723C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A supplemental payment is available to participants who also adopt a resource-conserving crop rotation.</w:t>
            </w:r>
          </w:p>
        </w:tc>
      </w:tr>
    </w:tbl>
    <w:p w:rsidR="00723C6A" w:rsidRPr="004D595E" w:rsidRDefault="00723C6A" w:rsidP="00154489"/>
    <w:sectPr w:rsidR="00723C6A" w:rsidRPr="004D595E" w:rsidSect="009B7E75">
      <w:headerReference w:type="default" r:id="rId7"/>
      <w:pgSz w:w="12240" w:h="15840"/>
      <w:pgMar w:top="288" w:right="576" w:bottom="288" w:left="576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D9" w:rsidRDefault="00FD0BD9" w:rsidP="00E06F43">
      <w:pPr>
        <w:spacing w:after="0" w:line="240" w:lineRule="auto"/>
      </w:pPr>
      <w:r>
        <w:separator/>
      </w:r>
    </w:p>
  </w:endnote>
  <w:endnote w:type="continuationSeparator" w:id="0">
    <w:p w:rsidR="00FD0BD9" w:rsidRDefault="00FD0BD9" w:rsidP="00E0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D9" w:rsidRDefault="00FD0BD9" w:rsidP="00E06F43">
      <w:pPr>
        <w:spacing w:after="0" w:line="240" w:lineRule="auto"/>
      </w:pPr>
      <w:r>
        <w:separator/>
      </w:r>
    </w:p>
  </w:footnote>
  <w:footnote w:type="continuationSeparator" w:id="0">
    <w:p w:rsidR="00FD0BD9" w:rsidRDefault="00FD0BD9" w:rsidP="00E0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43" w:rsidRDefault="009B7E75" w:rsidP="009B7E75">
    <w:pPr>
      <w:pStyle w:val="Header"/>
      <w:jc w:val="center"/>
    </w:pPr>
    <w:r>
      <w:t>Forestry Financial Incentive Program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C6A"/>
    <w:rsid w:val="000B5182"/>
    <w:rsid w:val="000D3C68"/>
    <w:rsid w:val="00154489"/>
    <w:rsid w:val="00253931"/>
    <w:rsid w:val="00332DD6"/>
    <w:rsid w:val="004A18E7"/>
    <w:rsid w:val="004D595E"/>
    <w:rsid w:val="00634331"/>
    <w:rsid w:val="00723C6A"/>
    <w:rsid w:val="007448AA"/>
    <w:rsid w:val="007A16E6"/>
    <w:rsid w:val="007B120E"/>
    <w:rsid w:val="007D7F09"/>
    <w:rsid w:val="008D75C8"/>
    <w:rsid w:val="00971A49"/>
    <w:rsid w:val="009B7E75"/>
    <w:rsid w:val="00B771BB"/>
    <w:rsid w:val="00CC1EFC"/>
    <w:rsid w:val="00E06F43"/>
    <w:rsid w:val="00EC1C69"/>
    <w:rsid w:val="00F54817"/>
    <w:rsid w:val="00FD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43"/>
  </w:style>
  <w:style w:type="paragraph" w:styleId="Footer">
    <w:name w:val="footer"/>
    <w:basedOn w:val="Normal"/>
    <w:link w:val="FooterChar"/>
    <w:uiPriority w:val="99"/>
    <w:semiHidden/>
    <w:unhideWhenUsed/>
    <w:rsid w:val="00E0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F43"/>
  </w:style>
  <w:style w:type="paragraph" w:styleId="BalloonText">
    <w:name w:val="Balloon Text"/>
    <w:basedOn w:val="Normal"/>
    <w:link w:val="BalloonTextChar"/>
    <w:uiPriority w:val="99"/>
    <w:semiHidden/>
    <w:unhideWhenUsed/>
    <w:rsid w:val="00E0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F4C4-837C-4CA4-B469-4E6AFD7C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HAWAII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cnanbmy</dc:creator>
  <cp:keywords/>
  <dc:description/>
  <cp:lastModifiedBy>cnanbmy</cp:lastModifiedBy>
  <cp:revision>8</cp:revision>
  <dcterms:created xsi:type="dcterms:W3CDTF">2011-11-07T20:57:00Z</dcterms:created>
  <dcterms:modified xsi:type="dcterms:W3CDTF">2012-05-30T18:50:00Z</dcterms:modified>
</cp:coreProperties>
</file>