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tag w:val="goog_rdk_0"/>
        <w:id w:val="-1431118643"/>
      </w:sdtPr>
      <w:sdtEndPr/>
      <w:sdtContent>
        <w:p w14:paraId="27B5C84F" w14:textId="77777777" w:rsidR="005E7846" w:rsidRDefault="007B44A0" w:rsidP="005E7846">
          <w:pPr>
            <w:jc w:val="center"/>
            <w:rPr>
              <w:b/>
            </w:rPr>
          </w:pPr>
          <w:r>
            <w:rPr>
              <w:b/>
            </w:rPr>
            <w:t xml:space="preserve">Documenting </w:t>
          </w:r>
          <w:proofErr w:type="spellStart"/>
          <w:r>
            <w:rPr>
              <w:b/>
            </w:rPr>
            <w:t>spatio</w:t>
          </w:r>
          <w:proofErr w:type="spellEnd"/>
          <w:r>
            <w:rPr>
              <w:b/>
            </w:rPr>
            <w:t>-temporal variation in mosquito populations to further landscape-level mosquito control to protect avian and human health</w:t>
          </w:r>
        </w:p>
        <w:p w14:paraId="7F0781ED" w14:textId="77777777" w:rsidR="00F42EAB" w:rsidRDefault="005E7846" w:rsidP="005E7846">
          <w:pPr>
            <w:jc w:val="center"/>
            <w:rPr>
              <w:bCs/>
            </w:rPr>
          </w:pPr>
          <w:r>
            <w:rPr>
              <w:bCs/>
            </w:rPr>
            <w:t xml:space="preserve">Lisa </w:t>
          </w:r>
          <w:r w:rsidR="00F42EAB">
            <w:rPr>
              <w:bCs/>
            </w:rPr>
            <w:t xml:space="preserve">H Crampton, Roy </w:t>
          </w:r>
          <w:proofErr w:type="spellStart"/>
          <w:r w:rsidR="00F42EAB">
            <w:rPr>
              <w:bCs/>
            </w:rPr>
            <w:t>Gilb</w:t>
          </w:r>
          <w:proofErr w:type="spellEnd"/>
          <w:r w:rsidR="00F42EAB">
            <w:rPr>
              <w:bCs/>
            </w:rPr>
            <w:t>, Allison Cabrera, and Adam Vorsino</w:t>
          </w:r>
        </w:p>
        <w:p w14:paraId="7B92CEDF" w14:textId="4A8DD47D" w:rsidR="00CA636E" w:rsidRPr="00A85EF9" w:rsidRDefault="00F42EAB" w:rsidP="00A85EF9">
          <w:pPr>
            <w:jc w:val="center"/>
            <w:rPr>
              <w:b/>
              <w:color w:val="000000"/>
            </w:rPr>
          </w:pPr>
          <w:r>
            <w:rPr>
              <w:bCs/>
            </w:rPr>
            <w:t>March 21, 2022</w:t>
          </w:r>
        </w:p>
      </w:sdtContent>
    </w:sdt>
    <w:sdt>
      <w:sdtPr>
        <w:tag w:val="goog_rdk_6"/>
        <w:id w:val="740379595"/>
      </w:sdtPr>
      <w:sdtEndPr/>
      <w:sdtContent>
        <w:p w14:paraId="257121EB" w14:textId="77777777" w:rsidR="007A59EB" w:rsidRDefault="005F14DD">
          <w:pPr>
            <w:spacing w:after="0" w:line="240" w:lineRule="auto"/>
            <w:rPr>
              <w:color w:val="000000"/>
              <w:u w:val="single"/>
            </w:rPr>
          </w:pPr>
          <w:r>
            <w:rPr>
              <w:color w:val="000000"/>
              <w:u w:val="single"/>
            </w:rPr>
            <w:t>Introduction</w:t>
          </w:r>
        </w:p>
        <w:p w14:paraId="77B51D97" w14:textId="3ADC0323" w:rsidR="00CA636E" w:rsidRDefault="00372241">
          <w:pPr>
            <w:spacing w:after="0" w:line="240" w:lineRule="auto"/>
            <w:rPr>
              <w:highlight w:val="yellow"/>
              <w:u w:val="single"/>
            </w:rPr>
          </w:pPr>
        </w:p>
      </w:sdtContent>
    </w:sdt>
    <w:p w14:paraId="7A3D2C61" w14:textId="0E4534DC" w:rsidR="00CA636E" w:rsidRDefault="00781A11" w:rsidP="00E32BB0">
      <w:pPr>
        <w:rPr>
          <w:color w:val="000000"/>
        </w:rPr>
      </w:pPr>
      <w:r>
        <w:rPr>
          <w:color w:val="000000"/>
        </w:rPr>
        <w:t>Kauai’s endemic forest birds are at critically low numbers</w:t>
      </w:r>
      <w:r w:rsidR="00EA2F72">
        <w:rPr>
          <w:color w:val="000000"/>
        </w:rPr>
        <w:t>, with three species numbering &lt;1000 individuals</w:t>
      </w:r>
      <w:r>
        <w:rPr>
          <w:color w:val="000000"/>
        </w:rPr>
        <w:t xml:space="preserve">. </w:t>
      </w:r>
      <w:r w:rsidR="003F1782">
        <w:rPr>
          <w:color w:val="000000"/>
        </w:rPr>
        <w:t>These declines coincide with the increased</w:t>
      </w:r>
      <w:r>
        <w:rPr>
          <w:color w:val="000000"/>
        </w:rPr>
        <w:t xml:space="preserve"> prevalence of avian malaria, vectored by </w:t>
      </w:r>
      <w:r w:rsidR="00E32BB0">
        <w:rPr>
          <w:i/>
        </w:rPr>
        <w:t>Culex</w:t>
      </w:r>
      <w:r>
        <w:rPr>
          <w:i/>
        </w:rPr>
        <w:t xml:space="preserve"> </w:t>
      </w:r>
      <w:r>
        <w:t>mosquitoes</w:t>
      </w:r>
      <w:r>
        <w:rPr>
          <w:color w:val="000000"/>
        </w:rPr>
        <w:t xml:space="preserve"> on the </w:t>
      </w:r>
      <w:proofErr w:type="spellStart"/>
      <w:r>
        <w:rPr>
          <w:color w:val="000000"/>
        </w:rPr>
        <w:t>Alakai</w:t>
      </w:r>
      <w:proofErr w:type="spellEnd"/>
      <w:r>
        <w:rPr>
          <w:color w:val="000000"/>
        </w:rPr>
        <w:t xml:space="preserve"> Plateau - </w:t>
      </w:r>
      <w:r>
        <w:t>the primary refuge for Kauai’s native forest birds -</w:t>
      </w:r>
      <w:r>
        <w:rPr>
          <w:color w:val="000000"/>
        </w:rPr>
        <w:t xml:space="preserve"> strongly </w:t>
      </w:r>
      <w:r w:rsidR="00EA2F72">
        <w:t>implicating</w:t>
      </w:r>
      <w:r>
        <w:rPr>
          <w:color w:val="000000"/>
        </w:rPr>
        <w:t xml:space="preserve"> disease </w:t>
      </w:r>
      <w:r w:rsidR="00EA2F72">
        <w:rPr>
          <w:color w:val="000000"/>
        </w:rPr>
        <w:t xml:space="preserve">in </w:t>
      </w:r>
      <w:r>
        <w:rPr>
          <w:color w:val="000000"/>
        </w:rPr>
        <w:t xml:space="preserve">these </w:t>
      </w:r>
      <w:r w:rsidR="00EA2F72">
        <w:rPr>
          <w:color w:val="000000"/>
        </w:rPr>
        <w:t>declines</w:t>
      </w:r>
      <w:r>
        <w:rPr>
          <w:color w:val="000000"/>
        </w:rPr>
        <w:t xml:space="preserve">. </w:t>
      </w:r>
      <w:r w:rsidR="00EA2F72">
        <w:rPr>
          <w:color w:val="000000"/>
        </w:rPr>
        <w:t xml:space="preserve">Similarly, avian malaria was linked to the failure of a recent translocation of </w:t>
      </w:r>
      <w:proofErr w:type="spellStart"/>
      <w:r w:rsidR="00EA2F72">
        <w:rPr>
          <w:color w:val="000000"/>
        </w:rPr>
        <w:t>Kiwikiu</w:t>
      </w:r>
      <w:proofErr w:type="spellEnd"/>
      <w:r w:rsidR="00EA2F72">
        <w:rPr>
          <w:color w:val="000000"/>
        </w:rPr>
        <w:t xml:space="preserve"> on Maui, suggesting that malaria is invading ever-higher elevations.</w:t>
      </w:r>
      <w:r>
        <w:rPr>
          <w:color w:val="000000"/>
        </w:rPr>
        <w:t xml:space="preserve"> Climate</w:t>
      </w:r>
      <w:r w:rsidR="00E32BB0">
        <w:rPr>
          <w:color w:val="000000"/>
        </w:rPr>
        <w:t xml:space="preserve"> change has</w:t>
      </w:r>
      <w:r w:rsidR="005D1F59" w:rsidRPr="005D1F59">
        <w:rPr>
          <w:color w:val="000000"/>
        </w:rPr>
        <w:t xml:space="preserve"> </w:t>
      </w:r>
      <w:r w:rsidR="005D1F59">
        <w:rPr>
          <w:color w:val="000000"/>
        </w:rPr>
        <w:t>likely</w:t>
      </w:r>
      <w:r>
        <w:rPr>
          <w:color w:val="000000"/>
        </w:rPr>
        <w:t xml:space="preserve"> altered density and permanence of larval habitat, increasing distribution and abundance of </w:t>
      </w:r>
      <w:r w:rsidR="00E32BB0">
        <w:rPr>
          <w:i/>
        </w:rPr>
        <w:t>Culex</w:t>
      </w:r>
      <w:r>
        <w:t xml:space="preserve"> in critical high-elevation forest bird habitat that used to be mosquito-free</w:t>
      </w:r>
      <w:r>
        <w:rPr>
          <w:color w:val="000000"/>
        </w:rPr>
        <w:t>. Concurrently,</w:t>
      </w:r>
      <w:r>
        <w:rPr>
          <w:i/>
          <w:color w:val="000000"/>
        </w:rPr>
        <w:t xml:space="preserve"> Aedes japonicus</w:t>
      </w:r>
      <w:r>
        <w:rPr>
          <w:color w:val="000000"/>
        </w:rPr>
        <w:t>, an important potential vector of human and avian diseases, invaded the Plateau. Without concerted action to control these vectors, the demise of several forest bird species is imminent, and a surge in human diseases possible.</w:t>
      </w:r>
    </w:p>
    <w:p w14:paraId="20534646" w14:textId="748B74EC" w:rsidR="005F14DD" w:rsidRDefault="00781A11" w:rsidP="005F14DD">
      <w:pPr>
        <w:rPr>
          <w:color w:val="000000"/>
        </w:rPr>
      </w:pPr>
      <w:r>
        <w:rPr>
          <w:color w:val="000000"/>
        </w:rPr>
        <w:t>Innovations in landscape-level mosquito suppression</w:t>
      </w:r>
      <w:r>
        <w:t xml:space="preserve"> </w:t>
      </w:r>
      <w:r w:rsidR="008C758B">
        <w:rPr>
          <w:color w:val="000000"/>
        </w:rPr>
        <w:t>can</w:t>
      </w:r>
      <w:r w:rsidR="008E1B43">
        <w:rPr>
          <w:color w:val="000000"/>
        </w:rPr>
        <w:t xml:space="preserve"> </w:t>
      </w:r>
      <w:r>
        <w:rPr>
          <w:color w:val="000000"/>
        </w:rPr>
        <w:t xml:space="preserve">efficiently halt avian declines and protect human health. Incompatible Insect Technique (IIT) uses </w:t>
      </w:r>
      <w:r>
        <w:rPr>
          <w:i/>
          <w:color w:val="000000"/>
        </w:rPr>
        <w:t>Wolbachia</w:t>
      </w:r>
      <w:r>
        <w:rPr>
          <w:color w:val="000000"/>
        </w:rPr>
        <w:t xml:space="preserve">, </w:t>
      </w:r>
      <w:r w:rsidR="00F93E04">
        <w:rPr>
          <w:color w:val="000000"/>
        </w:rPr>
        <w:t xml:space="preserve">a common </w:t>
      </w:r>
      <w:r>
        <w:rPr>
          <w:color w:val="000000"/>
        </w:rPr>
        <w:t>endosymbiotic bacteri</w:t>
      </w:r>
      <w:r w:rsidR="00F30139">
        <w:rPr>
          <w:color w:val="000000"/>
        </w:rPr>
        <w:t>um</w:t>
      </w:r>
      <w:r>
        <w:rPr>
          <w:color w:val="000000"/>
        </w:rPr>
        <w:t xml:space="preserve"> of </w:t>
      </w:r>
      <w:r w:rsidR="00F93E04">
        <w:rPr>
          <w:color w:val="000000"/>
        </w:rPr>
        <w:t>arthropods</w:t>
      </w:r>
      <w:r>
        <w:rPr>
          <w:color w:val="000000"/>
        </w:rPr>
        <w:t xml:space="preserve">, to </w:t>
      </w:r>
      <w:r>
        <w:t xml:space="preserve">engender </w:t>
      </w:r>
      <w:r>
        <w:rPr>
          <w:color w:val="000000"/>
        </w:rPr>
        <w:t>infertility through cross</w:t>
      </w:r>
      <w:r w:rsidR="00EA2F72">
        <w:rPr>
          <w:color w:val="000000"/>
        </w:rPr>
        <w:t>-</w:t>
      </w:r>
      <w:proofErr w:type="spellStart"/>
      <w:r>
        <w:rPr>
          <w:color w:val="000000"/>
        </w:rPr>
        <w:t>matings</w:t>
      </w:r>
      <w:proofErr w:type="spellEnd"/>
      <w:r>
        <w:rPr>
          <w:color w:val="000000"/>
        </w:rPr>
        <w:t xml:space="preserve">. Sustained releases of male mosquitoes infected with incompatible </w:t>
      </w:r>
      <w:r>
        <w:rPr>
          <w:i/>
          <w:color w:val="000000"/>
        </w:rPr>
        <w:t>Wolbachia</w:t>
      </w:r>
      <w:r>
        <w:rPr>
          <w:color w:val="000000"/>
        </w:rPr>
        <w:t xml:space="preserve"> suppress wild populations. To gain regulatory approval for initial releases</w:t>
      </w:r>
      <w:r w:rsidR="008C758B">
        <w:rPr>
          <w:color w:val="000000"/>
        </w:rPr>
        <w:t xml:space="preserve"> in Hawaii</w:t>
      </w:r>
      <w:r>
        <w:rPr>
          <w:color w:val="000000"/>
        </w:rPr>
        <w:t xml:space="preserve">, and achieve successful deployment and suppression, key ecological parameters of wild target mosquito populations (e.g., </w:t>
      </w:r>
      <w:r w:rsidR="00EA2F72">
        <w:rPr>
          <w:color w:val="000000"/>
        </w:rPr>
        <w:t>distribution and density</w:t>
      </w:r>
      <w:r>
        <w:rPr>
          <w:color w:val="000000"/>
        </w:rPr>
        <w:t xml:space="preserve">) must be assessed. </w:t>
      </w:r>
      <w:r w:rsidR="00F30139">
        <w:rPr>
          <w:color w:val="000000"/>
        </w:rPr>
        <w:t>A</w:t>
      </w:r>
      <w:r w:rsidR="00EA2F72">
        <w:rPr>
          <w:color w:val="000000"/>
        </w:rPr>
        <w:t xml:space="preserve"> key finding from our </w:t>
      </w:r>
      <w:r w:rsidR="003F1782">
        <w:rPr>
          <w:color w:val="000000"/>
        </w:rPr>
        <w:t xml:space="preserve">HISC-funded </w:t>
      </w:r>
      <w:r w:rsidR="00EA2F72">
        <w:rPr>
          <w:color w:val="000000"/>
        </w:rPr>
        <w:t xml:space="preserve">work and </w:t>
      </w:r>
      <w:r w:rsidR="003F1782">
        <w:rPr>
          <w:color w:val="000000"/>
        </w:rPr>
        <w:t xml:space="preserve">work by </w:t>
      </w:r>
      <w:r w:rsidR="00EA2F72">
        <w:rPr>
          <w:color w:val="000000"/>
        </w:rPr>
        <w:t xml:space="preserve">other partners is the tremendous variation in these parameters within and among years and sites. For FY21, </w:t>
      </w:r>
      <w:r w:rsidR="005F14DD">
        <w:rPr>
          <w:color w:val="000000"/>
        </w:rPr>
        <w:t>we investigated</w:t>
      </w:r>
      <w:r w:rsidR="00EA2F72">
        <w:rPr>
          <w:color w:val="000000"/>
        </w:rPr>
        <w:t xml:space="preserve"> this variation by sampling </w:t>
      </w:r>
      <w:r w:rsidR="005F14DD">
        <w:rPr>
          <w:color w:val="000000"/>
        </w:rPr>
        <w:t xml:space="preserve">three </w:t>
      </w:r>
      <w:r w:rsidR="00EA2F72">
        <w:rPr>
          <w:color w:val="000000"/>
        </w:rPr>
        <w:t xml:space="preserve">sites at different elevations on Kauai for an entire year (previously we sampled one site for a whole year and multiple sites for shorter durations). </w:t>
      </w:r>
      <w:r w:rsidR="00E32BB0">
        <w:rPr>
          <w:color w:val="000000"/>
        </w:rPr>
        <w:t>American Bird Conservancy</w:t>
      </w:r>
      <w:r w:rsidR="00F30139">
        <w:rPr>
          <w:color w:val="000000"/>
        </w:rPr>
        <w:t xml:space="preserve"> provided funding </w:t>
      </w:r>
      <w:r w:rsidR="005F14DD">
        <w:rPr>
          <w:color w:val="000000"/>
        </w:rPr>
        <w:t xml:space="preserve">fall sampling and HISC provided money for spring and summer sampling. </w:t>
      </w:r>
    </w:p>
    <w:p w14:paraId="7740C99C" w14:textId="07E0D1EF" w:rsidR="00CA636E" w:rsidRPr="005F14DD" w:rsidRDefault="00372241" w:rsidP="005F14DD">
      <w:pPr>
        <w:rPr>
          <w:color w:val="000000"/>
        </w:rPr>
      </w:pPr>
      <w:sdt>
        <w:sdtPr>
          <w:tag w:val="goog_rdk_13"/>
          <w:id w:val="676767763"/>
        </w:sdtPr>
        <w:sdtEndPr/>
        <w:sdtContent>
          <w:r w:rsidR="00781A11">
            <w:t>AIM</w:t>
          </w:r>
          <w:r w:rsidR="00781A11">
            <w:rPr>
              <w:color w:val="000000"/>
            </w:rPr>
            <w:t>S</w:t>
          </w:r>
          <w:r w:rsidR="00781A11">
            <w:rPr>
              <w:color w:val="000000"/>
            </w:rPr>
            <w:br/>
            <w:t xml:space="preserve">(1) </w:t>
          </w:r>
          <w:r w:rsidR="00CE6B14">
            <w:rPr>
              <w:color w:val="000000"/>
            </w:rPr>
            <w:t xml:space="preserve">examine spatial and temporal variation </w:t>
          </w:r>
          <w:r w:rsidR="00B82917">
            <w:rPr>
              <w:color w:val="000000"/>
            </w:rPr>
            <w:t xml:space="preserve">in </w:t>
          </w:r>
          <w:r w:rsidR="00781A11">
            <w:rPr>
              <w:color w:val="000000"/>
            </w:rPr>
            <w:t xml:space="preserve">relative </w:t>
          </w:r>
          <w:r w:rsidR="00CE6B14">
            <w:rPr>
              <w:color w:val="000000"/>
            </w:rPr>
            <w:t>densit</w:t>
          </w:r>
          <w:r w:rsidR="00B82917">
            <w:rPr>
              <w:color w:val="000000"/>
            </w:rPr>
            <w:t>i</w:t>
          </w:r>
          <w:r w:rsidR="00CE6B14">
            <w:rPr>
              <w:color w:val="000000"/>
            </w:rPr>
            <w:t>es</w:t>
          </w:r>
          <w:r w:rsidR="00781A11">
            <w:rPr>
              <w:color w:val="000000"/>
            </w:rPr>
            <w:t xml:space="preserve"> of </w:t>
          </w:r>
          <w:r w:rsidR="00B82917">
            <w:rPr>
              <w:color w:val="000000"/>
            </w:rPr>
            <w:t xml:space="preserve">host-seeking and gravid </w:t>
          </w:r>
          <w:r w:rsidR="00781A11">
            <w:rPr>
              <w:color w:val="000000"/>
            </w:rPr>
            <w:t>adult mosquitoes</w:t>
          </w:r>
          <w:r w:rsidR="00B82917">
            <w:rPr>
              <w:color w:val="000000"/>
            </w:rPr>
            <w:t>, and spatial variation in</w:t>
          </w:r>
          <w:r w:rsidR="00781A11">
            <w:rPr>
              <w:color w:val="000000"/>
            </w:rPr>
            <w:t xml:space="preserve"> larval mosquito </w:t>
          </w:r>
          <w:r w:rsidR="00CE6B14">
            <w:rPr>
              <w:color w:val="000000"/>
            </w:rPr>
            <w:t>prevalence</w:t>
          </w:r>
          <w:r w:rsidR="00B82917">
            <w:rPr>
              <w:color w:val="000000"/>
            </w:rPr>
            <w:t xml:space="preserve">, </w:t>
          </w:r>
          <w:r w:rsidR="00B82917">
            <w:t xml:space="preserve">within and adjacent to critical forest bird habitat on the </w:t>
          </w:r>
          <w:proofErr w:type="spellStart"/>
          <w:r w:rsidR="00B82917">
            <w:t>Alakai</w:t>
          </w:r>
          <w:proofErr w:type="spellEnd"/>
          <w:r w:rsidR="00B82917">
            <w:t xml:space="preserve"> Plateau, Kauai</w:t>
          </w:r>
        </w:sdtContent>
      </w:sdt>
    </w:p>
    <w:p w14:paraId="4B7C7DAE" w14:textId="3662D2CB" w:rsidR="002915E0" w:rsidRDefault="00781A11">
      <w:pPr>
        <w:spacing w:after="0" w:line="240" w:lineRule="auto"/>
      </w:pPr>
      <w:r>
        <w:rPr>
          <w:color w:val="000000"/>
        </w:rPr>
        <w:t xml:space="preserve">(2) </w:t>
      </w:r>
      <w:r w:rsidR="00B82917">
        <w:rPr>
          <w:color w:val="000000"/>
        </w:rPr>
        <w:t>investigate disease prevalence of adult mosquito</w:t>
      </w:r>
      <w:r w:rsidR="00B82917">
        <w:t xml:space="preserve">es in sites within and adjacent to critical forest bird habitat on the </w:t>
      </w:r>
      <w:proofErr w:type="spellStart"/>
      <w:r w:rsidR="00B82917">
        <w:t>Alakai</w:t>
      </w:r>
      <w:proofErr w:type="spellEnd"/>
      <w:r w:rsidR="00B82917">
        <w:t xml:space="preserve"> Plateau, Kauai</w:t>
      </w:r>
    </w:p>
    <w:p w14:paraId="160CFDC1" w14:textId="77777777" w:rsidR="005F14DD" w:rsidRDefault="005F14DD">
      <w:pPr>
        <w:spacing w:after="0" w:line="240" w:lineRule="auto"/>
      </w:pPr>
    </w:p>
    <w:p w14:paraId="41EC1E61" w14:textId="77777777" w:rsidR="005F14DD" w:rsidRDefault="002915E0">
      <w:pPr>
        <w:spacing w:after="0" w:line="240" w:lineRule="auto"/>
      </w:pPr>
      <w:r>
        <w:t>(3) locally control mosquitoes in and near forest bird habitat by trapping and larval removal</w:t>
      </w:r>
    </w:p>
    <w:p w14:paraId="799AA8D1" w14:textId="77777777" w:rsidR="005F14DD" w:rsidRDefault="00781A11">
      <w:pPr>
        <w:spacing w:after="0" w:line="240" w:lineRule="auto"/>
      </w:pPr>
      <w:r>
        <w:rPr>
          <w:color w:val="000000"/>
        </w:rPr>
        <w:br/>
        <w:t>(</w:t>
      </w:r>
      <w:r w:rsidR="002915E0">
        <w:rPr>
          <w:color w:val="000000"/>
        </w:rPr>
        <w:t>4</w:t>
      </w:r>
      <w:r>
        <w:rPr>
          <w:color w:val="000000"/>
        </w:rPr>
        <w:t xml:space="preserve">) assess infection rates </w:t>
      </w:r>
      <w:r w:rsidR="00B82917">
        <w:rPr>
          <w:color w:val="000000"/>
        </w:rPr>
        <w:t xml:space="preserve">by </w:t>
      </w:r>
      <w:r>
        <w:rPr>
          <w:color w:val="000000"/>
        </w:rPr>
        <w:t>avian malaria</w:t>
      </w:r>
      <w:r>
        <w:t xml:space="preserve"> in birds</w:t>
      </w:r>
    </w:p>
    <w:p w14:paraId="4A187203" w14:textId="77777777" w:rsidR="007A59EB" w:rsidRDefault="00781A11">
      <w:pPr>
        <w:spacing w:after="0" w:line="240" w:lineRule="auto"/>
        <w:rPr>
          <w:color w:val="000000"/>
        </w:rPr>
      </w:pPr>
      <w:r>
        <w:rPr>
          <w:color w:val="000000"/>
        </w:rPr>
        <w:br/>
        <w:t>(</w:t>
      </w:r>
      <w:r w:rsidR="002915E0">
        <w:rPr>
          <w:color w:val="000000"/>
        </w:rPr>
        <w:t>5</w:t>
      </w:r>
      <w:r>
        <w:rPr>
          <w:color w:val="000000"/>
        </w:rPr>
        <w:t xml:space="preserve">) conduct public outreach on danger of introduced mosquitoes to bird and human health and potential for </w:t>
      </w:r>
      <w:r>
        <w:t>IIT</w:t>
      </w:r>
      <w:r>
        <w:rPr>
          <w:color w:val="000000"/>
        </w:rPr>
        <w:t xml:space="preserve"> to mitigate this risk</w:t>
      </w:r>
    </w:p>
    <w:p w14:paraId="0B83559E" w14:textId="3112B97E" w:rsidR="00CA636E" w:rsidRDefault="00CA636E">
      <w:pPr>
        <w:spacing w:after="0" w:line="240" w:lineRule="auto"/>
        <w:rPr>
          <w:color w:val="000000"/>
        </w:rPr>
      </w:pPr>
    </w:p>
    <w:p w14:paraId="0ED251D7" w14:textId="77777777" w:rsidR="00A85EF9" w:rsidRDefault="00A85EF9" w:rsidP="005F14DD">
      <w:pPr>
        <w:rPr>
          <w:color w:val="000000"/>
          <w:u w:val="single"/>
        </w:rPr>
      </w:pPr>
    </w:p>
    <w:p w14:paraId="68681312" w14:textId="3E1D8DB6" w:rsidR="005F14DD" w:rsidRPr="005F14DD" w:rsidRDefault="005F14DD" w:rsidP="005F14DD">
      <w:pPr>
        <w:rPr>
          <w:color w:val="000000"/>
          <w:u w:val="single"/>
        </w:rPr>
      </w:pPr>
      <w:r>
        <w:rPr>
          <w:color w:val="000000"/>
          <w:u w:val="single"/>
        </w:rPr>
        <w:lastRenderedPageBreak/>
        <w:t>Methods</w:t>
      </w:r>
    </w:p>
    <w:p w14:paraId="7D2659B0" w14:textId="741FBB6B" w:rsidR="005F14DD" w:rsidRDefault="005F14DD" w:rsidP="005F14DD">
      <w:pPr>
        <w:rPr>
          <w:color w:val="000000"/>
        </w:rPr>
      </w:pPr>
      <w:r>
        <w:rPr>
          <w:color w:val="000000"/>
        </w:rPr>
        <w:t>We assessed re</w:t>
      </w:r>
      <w:r>
        <w:t xml:space="preserve">lative </w:t>
      </w:r>
      <w:r>
        <w:rPr>
          <w:color w:val="000000"/>
        </w:rPr>
        <w:t xml:space="preserve">abundance of adult and larval mosquitoes at three sites differing in elevation and precipitation within and adjacent to endangered forest bird habitat on Kauai (Aim 1). </w:t>
      </w:r>
      <w:r>
        <w:t>All three sites were sampled for six nights, approximately every 6 weeks for one year (8x/</w:t>
      </w:r>
      <w:proofErr w:type="spellStart"/>
      <w:r>
        <w:t>yr</w:t>
      </w:r>
      <w:proofErr w:type="spellEnd"/>
      <w:r>
        <w:t>).</w:t>
      </w:r>
      <w:r>
        <w:rPr>
          <w:color w:val="000000"/>
        </w:rPr>
        <w:t xml:space="preserve"> At each site, we trapped mosquitoes using 8 </w:t>
      </w:r>
      <w:r w:rsidR="00CD596B">
        <w:rPr>
          <w:color w:val="000000"/>
        </w:rPr>
        <w:t>BG (CO2)</w:t>
      </w:r>
      <w:r w:rsidR="00CD596B">
        <w:t xml:space="preserve"> </w:t>
      </w:r>
      <w:r>
        <w:t xml:space="preserve">and </w:t>
      </w:r>
      <w:r>
        <w:rPr>
          <w:color w:val="000000"/>
        </w:rPr>
        <w:t xml:space="preserve">8 </w:t>
      </w:r>
      <w:r w:rsidR="000F42E8">
        <w:rPr>
          <w:color w:val="000000"/>
        </w:rPr>
        <w:t xml:space="preserve">active </w:t>
      </w:r>
      <w:r w:rsidR="00CD596B">
        <w:rPr>
          <w:color w:val="000000"/>
        </w:rPr>
        <w:t>GT (gravid) traps</w:t>
      </w:r>
      <w:r>
        <w:rPr>
          <w:color w:val="000000"/>
        </w:rPr>
        <w:t>. CO2 traps catch pre-reproductive females seeking a blood meal, whereas gravid traps catch reproductive females seeking to lay eggs. An IIT release will target females in between these two stages so it is important to know where and when each are found. We correlated these data with forest habitat metrics derived from already-collected LiDAR imagery that covers all sites. In Aug-Oct we sample</w:t>
      </w:r>
      <w:r w:rsidR="00CD596B">
        <w:rPr>
          <w:color w:val="000000"/>
        </w:rPr>
        <w:t>d</w:t>
      </w:r>
      <w:r>
        <w:rPr>
          <w:color w:val="000000"/>
        </w:rPr>
        <w:t xml:space="preserve"> larval mosquito habitat on transects to document successful reproduction and larval prevalence. </w:t>
      </w:r>
    </w:p>
    <w:p w14:paraId="17AB7FE7" w14:textId="180BB1B2" w:rsidR="003B266C" w:rsidRDefault="005F14DD" w:rsidP="005F14DD">
      <w:pPr>
        <w:rPr>
          <w:color w:val="000000"/>
        </w:rPr>
      </w:pPr>
      <w:r>
        <w:rPr>
          <w:color w:val="000000"/>
        </w:rPr>
        <w:t xml:space="preserve">We collected 30 adults per trap type per visit for genetic (to screen for </w:t>
      </w:r>
      <w:r>
        <w:rPr>
          <w:i/>
        </w:rPr>
        <w:t xml:space="preserve">Plasmodium </w:t>
      </w:r>
      <w:proofErr w:type="spellStart"/>
      <w:r>
        <w:rPr>
          <w:i/>
        </w:rPr>
        <w:t>relictum</w:t>
      </w:r>
      <w:proofErr w:type="spellEnd"/>
      <w:r>
        <w:t xml:space="preserve">) and </w:t>
      </w:r>
      <w:r>
        <w:rPr>
          <w:color w:val="000000"/>
        </w:rPr>
        <w:t>future genomic and isotopic analysis</w:t>
      </w:r>
      <w:r>
        <w:t xml:space="preserve"> </w:t>
      </w:r>
      <w:r>
        <w:rPr>
          <w:color w:val="000000"/>
        </w:rPr>
        <w:t xml:space="preserve">by </w:t>
      </w:r>
      <w:r>
        <w:t xml:space="preserve">USGS, USFWS, and University of Hawaii </w:t>
      </w:r>
      <w:r>
        <w:rPr>
          <w:color w:val="000000"/>
        </w:rPr>
        <w:t xml:space="preserve">to </w:t>
      </w:r>
      <w:r>
        <w:t>study</w:t>
      </w:r>
      <w:r>
        <w:rPr>
          <w:color w:val="000000"/>
        </w:rPr>
        <w:t xml:space="preserve"> elevational migration patterns and determine source locations</w:t>
      </w:r>
      <w:r>
        <w:t xml:space="preserve"> (Aim 2)</w:t>
      </w:r>
      <w:r>
        <w:rPr>
          <w:color w:val="000000"/>
        </w:rPr>
        <w:t xml:space="preserve">. </w:t>
      </w:r>
    </w:p>
    <w:p w14:paraId="12D2E292" w14:textId="256E5891" w:rsidR="005F14DD" w:rsidRPr="005F14DD" w:rsidRDefault="005F14DD" w:rsidP="005F14DD">
      <w:pPr>
        <w:rPr>
          <w:color w:val="000000"/>
        </w:rPr>
      </w:pPr>
      <w:r>
        <w:rPr>
          <w:color w:val="000000"/>
        </w:rPr>
        <w:t>By trapping and collecting adult mosquitoes, we will locally control them in and near forest bird habitat (Aim 3).</w:t>
      </w:r>
      <w:r w:rsidR="000F42E8">
        <w:rPr>
          <w:color w:val="000000"/>
        </w:rPr>
        <w:t xml:space="preserve"> </w:t>
      </w:r>
      <w:r w:rsidR="003B266C">
        <w:t xml:space="preserve">We controlled larvae by applying </w:t>
      </w:r>
      <w:proofErr w:type="spellStart"/>
      <w:r w:rsidR="003B266C">
        <w:t>Bti</w:t>
      </w:r>
      <w:proofErr w:type="spellEnd"/>
      <w:r w:rsidR="003B266C">
        <w:t xml:space="preserve"> to larval pools.</w:t>
      </w:r>
    </w:p>
    <w:sdt>
      <w:sdtPr>
        <w:tag w:val="goog_rdk_11"/>
        <w:id w:val="668133265"/>
      </w:sdtPr>
      <w:sdtEndPr/>
      <w:sdtContent>
        <w:p w14:paraId="1CF51007" w14:textId="3E32505F" w:rsidR="005F14DD" w:rsidRPr="005F14DD" w:rsidRDefault="003B266C" w:rsidP="005F14DD">
          <w:pPr>
            <w:rPr>
              <w:color w:val="000000"/>
            </w:rPr>
          </w:pPr>
          <w:r>
            <w:rPr>
              <w:color w:val="000000"/>
            </w:rPr>
            <w:t xml:space="preserve">We screened </w:t>
          </w:r>
          <w:r w:rsidR="005F14DD">
            <w:rPr>
              <w:color w:val="000000"/>
            </w:rPr>
            <w:t xml:space="preserve">forest birds </w:t>
          </w:r>
          <w:r>
            <w:rPr>
              <w:color w:val="000000"/>
            </w:rPr>
            <w:t xml:space="preserve">for presence of </w:t>
          </w:r>
          <w:r w:rsidR="005B18E7">
            <w:rPr>
              <w:color w:val="000000"/>
            </w:rPr>
            <w:t xml:space="preserve">avian </w:t>
          </w:r>
          <w:r>
            <w:rPr>
              <w:color w:val="000000"/>
            </w:rPr>
            <w:t>malaria</w:t>
          </w:r>
          <w:r w:rsidR="005F14DD">
            <w:rPr>
              <w:color w:val="000000"/>
            </w:rPr>
            <w:t xml:space="preserve">. We </w:t>
          </w:r>
          <w:proofErr w:type="spellStart"/>
          <w:r w:rsidR="005F14DD">
            <w:rPr>
              <w:color w:val="000000"/>
            </w:rPr>
            <w:t>mistnet</w:t>
          </w:r>
          <w:r>
            <w:rPr>
              <w:color w:val="000000"/>
            </w:rPr>
            <w:t>ted</w:t>
          </w:r>
          <w:proofErr w:type="spellEnd"/>
          <w:r w:rsidR="005F14DD">
            <w:rPr>
              <w:color w:val="000000"/>
            </w:rPr>
            <w:t xml:space="preserve"> birds at all three sites </w:t>
          </w:r>
          <w:r>
            <w:rPr>
              <w:color w:val="000000"/>
            </w:rPr>
            <w:t xml:space="preserve">during the breeding season. After weighing, </w:t>
          </w:r>
          <w:proofErr w:type="gramStart"/>
          <w:r>
            <w:rPr>
              <w:color w:val="000000"/>
            </w:rPr>
            <w:t>measuring</w:t>
          </w:r>
          <w:proofErr w:type="gramEnd"/>
          <w:r>
            <w:rPr>
              <w:color w:val="000000"/>
            </w:rPr>
            <w:t xml:space="preserve"> and banding the birds, we took</w:t>
          </w:r>
          <w:r w:rsidR="005F14DD">
            <w:rPr>
              <w:color w:val="000000"/>
            </w:rPr>
            <w:t xml:space="preserve"> blood samples that will be analyzed with genetic techniques at Northern Arizona Un</w:t>
          </w:r>
          <w:r w:rsidR="005F14DD">
            <w:t>iversity</w:t>
          </w:r>
          <w:r w:rsidR="005F14DD">
            <w:rPr>
              <w:color w:val="000000"/>
            </w:rPr>
            <w:t xml:space="preserve"> for </w:t>
          </w:r>
          <w:r w:rsidR="005F14DD">
            <w:rPr>
              <w:i/>
            </w:rPr>
            <w:t xml:space="preserve">P. </w:t>
          </w:r>
          <w:proofErr w:type="spellStart"/>
          <w:r w:rsidR="005F14DD">
            <w:rPr>
              <w:i/>
            </w:rPr>
            <w:t>relictum</w:t>
          </w:r>
          <w:proofErr w:type="spellEnd"/>
          <w:r w:rsidR="005F14DD">
            <w:rPr>
              <w:color w:val="000000"/>
            </w:rPr>
            <w:t xml:space="preserve">. </w:t>
          </w:r>
        </w:p>
      </w:sdtContent>
    </w:sdt>
    <w:p w14:paraId="334D2739" w14:textId="3D1020E3" w:rsidR="00CA636E" w:rsidRDefault="00781A11">
      <w:pPr>
        <w:spacing w:after="0" w:line="240" w:lineRule="auto"/>
      </w:pPr>
      <w:r>
        <w:rPr>
          <w:color w:val="000000"/>
          <w:u w:val="single"/>
        </w:rPr>
        <w:t>Deliverables</w:t>
      </w:r>
      <w:r>
        <w:rPr>
          <w:color w:val="000000"/>
        </w:rPr>
        <w:t xml:space="preserve"> </w:t>
      </w:r>
    </w:p>
    <w:sdt>
      <w:sdtPr>
        <w:tag w:val="goog_rdk_29"/>
        <w:id w:val="1144159485"/>
        <w:showingPlcHdr/>
      </w:sdtPr>
      <w:sdtEndPr/>
      <w:sdtContent>
        <w:p w14:paraId="31E676D2" w14:textId="67CAF5E0" w:rsidR="00CA636E" w:rsidRDefault="00C77766">
          <w:pPr>
            <w:spacing w:after="0" w:line="240" w:lineRule="auto"/>
            <w:rPr>
              <w:color w:val="000000"/>
            </w:rPr>
          </w:pPr>
          <w:r>
            <w:t xml:space="preserve">     </w:t>
          </w:r>
        </w:p>
      </w:sdtContent>
    </w:sdt>
    <w:p w14:paraId="792C6B35" w14:textId="41F4B9F7" w:rsidR="003B266C" w:rsidRDefault="005839C7">
      <w:pPr>
        <w:numPr>
          <w:ilvl w:val="0"/>
          <w:numId w:val="1"/>
        </w:numPr>
        <w:pBdr>
          <w:top w:val="nil"/>
          <w:left w:val="nil"/>
          <w:bottom w:val="nil"/>
          <w:right w:val="nil"/>
          <w:between w:val="nil"/>
        </w:pBdr>
        <w:spacing w:after="0" w:line="240" w:lineRule="auto"/>
        <w:rPr>
          <w:color w:val="000000"/>
        </w:rPr>
      </w:pPr>
      <w:r>
        <w:rPr>
          <w:color w:val="000000"/>
        </w:rPr>
        <w:t xml:space="preserve">8 CO2, 8 </w:t>
      </w:r>
      <w:r w:rsidR="00781A11">
        <w:rPr>
          <w:color w:val="000000"/>
        </w:rPr>
        <w:t>activ</w:t>
      </w:r>
      <w:r>
        <w:rPr>
          <w:color w:val="000000"/>
        </w:rPr>
        <w:t>e gravid</w:t>
      </w:r>
      <w:r w:rsidR="00781A11">
        <w:rPr>
          <w:color w:val="000000"/>
        </w:rPr>
        <w:t xml:space="preserve"> traps</w:t>
      </w:r>
      <w:r w:rsidR="007B44A0">
        <w:rPr>
          <w:color w:val="000000"/>
        </w:rPr>
        <w:t xml:space="preserve"> and </w:t>
      </w:r>
      <w:r>
        <w:rPr>
          <w:color w:val="000000"/>
        </w:rPr>
        <w:t xml:space="preserve">4 </w:t>
      </w:r>
      <w:r w:rsidR="007B44A0">
        <w:rPr>
          <w:color w:val="000000"/>
        </w:rPr>
        <w:t>passive</w:t>
      </w:r>
      <w:r>
        <w:rPr>
          <w:color w:val="000000"/>
        </w:rPr>
        <w:t xml:space="preserve"> gravid</w:t>
      </w:r>
      <w:r w:rsidR="007B44A0">
        <w:rPr>
          <w:color w:val="000000"/>
        </w:rPr>
        <w:t xml:space="preserve"> traps</w:t>
      </w:r>
      <w:r w:rsidR="00781A11">
        <w:rPr>
          <w:color w:val="000000"/>
        </w:rPr>
        <w:t xml:space="preserve"> run at each of </w:t>
      </w:r>
      <w:r>
        <w:t xml:space="preserve">3 </w:t>
      </w:r>
      <w:r w:rsidR="00781A11">
        <w:rPr>
          <w:color w:val="000000"/>
        </w:rPr>
        <w:t>sites</w:t>
      </w:r>
      <w:r>
        <w:rPr>
          <w:color w:val="000000"/>
        </w:rPr>
        <w:t xml:space="preserve"> for 1 week, 8 </w:t>
      </w:r>
      <w:r w:rsidR="003B266C">
        <w:rPr>
          <w:color w:val="000000"/>
        </w:rPr>
        <w:t xml:space="preserve">times </w:t>
      </w:r>
      <w:r w:rsidR="007B44A0">
        <w:t xml:space="preserve">(~every </w:t>
      </w:r>
      <w:r>
        <w:t>6</w:t>
      </w:r>
      <w:r w:rsidR="007B44A0">
        <w:t xml:space="preserve"> weeks)</w:t>
      </w:r>
      <w:r w:rsidR="00781A11">
        <w:rPr>
          <w:color w:val="000000"/>
        </w:rPr>
        <w:t xml:space="preserve"> to determine</w:t>
      </w:r>
      <w:r w:rsidR="007B44A0">
        <w:rPr>
          <w:color w:val="000000"/>
        </w:rPr>
        <w:t xml:space="preserve"> </w:t>
      </w:r>
      <w:proofErr w:type="spellStart"/>
      <w:r w:rsidR="007B44A0">
        <w:rPr>
          <w:color w:val="000000"/>
        </w:rPr>
        <w:t>spatio</w:t>
      </w:r>
      <w:proofErr w:type="spellEnd"/>
      <w:r w:rsidR="007B44A0">
        <w:rPr>
          <w:color w:val="000000"/>
        </w:rPr>
        <w:t>-temporal</w:t>
      </w:r>
      <w:r w:rsidR="00781A11">
        <w:rPr>
          <w:color w:val="000000"/>
        </w:rPr>
        <w:t xml:space="preserve"> </w:t>
      </w:r>
      <w:r w:rsidR="007B44A0">
        <w:rPr>
          <w:color w:val="000000"/>
        </w:rPr>
        <w:t xml:space="preserve">variation in </w:t>
      </w:r>
      <w:r w:rsidR="00781A11">
        <w:rPr>
          <w:color w:val="000000"/>
        </w:rPr>
        <w:t>relative abundance of adult</w:t>
      </w:r>
      <w:r w:rsidR="007B44A0">
        <w:rPr>
          <w:color w:val="000000"/>
        </w:rPr>
        <w:t xml:space="preserve"> mosquitoes</w:t>
      </w:r>
      <w:r w:rsidR="00781A11">
        <w:rPr>
          <w:color w:val="000000"/>
        </w:rPr>
        <w:t xml:space="preserve"> by breeding status</w:t>
      </w:r>
      <w:r>
        <w:rPr>
          <w:color w:val="000000"/>
        </w:rPr>
        <w:t xml:space="preserve"> (</w:t>
      </w:r>
      <w:proofErr w:type="spellStart"/>
      <w:r w:rsidR="00B91ED3">
        <w:rPr>
          <w:color w:val="000000"/>
        </w:rPr>
        <w:t>approx</w:t>
      </w:r>
      <w:proofErr w:type="spellEnd"/>
      <w:r w:rsidR="00B91ED3">
        <w:rPr>
          <w:color w:val="000000"/>
        </w:rPr>
        <w:t xml:space="preserve"> 3360 total trap nights)</w:t>
      </w:r>
      <w:r w:rsidR="00C77766">
        <w:rPr>
          <w:color w:val="000000"/>
        </w:rPr>
        <w:t>.</w:t>
      </w:r>
    </w:p>
    <w:p w14:paraId="4E2BAF2F" w14:textId="77777777" w:rsidR="003B266C" w:rsidRDefault="003B266C" w:rsidP="003B266C">
      <w:pPr>
        <w:pBdr>
          <w:top w:val="nil"/>
          <w:left w:val="nil"/>
          <w:bottom w:val="nil"/>
          <w:right w:val="nil"/>
          <w:between w:val="nil"/>
        </w:pBdr>
        <w:spacing w:after="0" w:line="240" w:lineRule="auto"/>
        <w:rPr>
          <w:color w:val="000000"/>
        </w:rPr>
      </w:pPr>
    </w:p>
    <w:p w14:paraId="669B9309" w14:textId="23020659" w:rsidR="006F39F6" w:rsidRDefault="003B266C" w:rsidP="003B266C">
      <w:pPr>
        <w:pBdr>
          <w:top w:val="nil"/>
          <w:left w:val="nil"/>
          <w:bottom w:val="nil"/>
          <w:right w:val="nil"/>
          <w:between w:val="nil"/>
        </w:pBdr>
        <w:spacing w:after="0" w:line="240" w:lineRule="auto"/>
        <w:rPr>
          <w:color w:val="000000"/>
        </w:rPr>
      </w:pPr>
      <w:r>
        <w:rPr>
          <w:color w:val="000000"/>
        </w:rPr>
        <w:t xml:space="preserve">We surveyed each of three sites 8 times between February 2021 and 2022 with eight </w:t>
      </w:r>
      <w:proofErr w:type="gramStart"/>
      <w:r>
        <w:rPr>
          <w:color w:val="000000"/>
        </w:rPr>
        <w:t>active</w:t>
      </w:r>
      <w:proofErr w:type="gramEnd"/>
      <w:r>
        <w:rPr>
          <w:color w:val="000000"/>
        </w:rPr>
        <w:t xml:space="preserve"> gravid </w:t>
      </w:r>
      <w:r w:rsidR="000F42E8">
        <w:rPr>
          <w:color w:val="000000"/>
        </w:rPr>
        <w:t xml:space="preserve">(GT) </w:t>
      </w:r>
      <w:r>
        <w:rPr>
          <w:color w:val="000000"/>
        </w:rPr>
        <w:t xml:space="preserve">and eight CO2 traps. We ran passive gravid traps during the breeding season only. </w:t>
      </w:r>
    </w:p>
    <w:p w14:paraId="71692A35" w14:textId="06994B91" w:rsidR="00CA636E" w:rsidRDefault="00CA636E" w:rsidP="003B266C">
      <w:pPr>
        <w:pBdr>
          <w:top w:val="nil"/>
          <w:left w:val="nil"/>
          <w:bottom w:val="nil"/>
          <w:right w:val="nil"/>
          <w:between w:val="nil"/>
        </w:pBdr>
        <w:spacing w:after="0" w:line="240" w:lineRule="auto"/>
        <w:rPr>
          <w:color w:val="000000"/>
        </w:rPr>
      </w:pPr>
    </w:p>
    <w:p w14:paraId="55CC403F" w14:textId="0348CA25" w:rsidR="006F39F6" w:rsidRPr="00F356B6" w:rsidRDefault="00781A11" w:rsidP="000F42E8">
      <w:pPr>
        <w:numPr>
          <w:ilvl w:val="0"/>
          <w:numId w:val="1"/>
        </w:numPr>
        <w:pBdr>
          <w:top w:val="nil"/>
          <w:left w:val="nil"/>
          <w:bottom w:val="nil"/>
          <w:right w:val="nil"/>
          <w:between w:val="nil"/>
        </w:pBdr>
        <w:spacing w:after="0" w:line="240" w:lineRule="auto"/>
        <w:rPr>
          <w:color w:val="000000"/>
        </w:rPr>
      </w:pPr>
      <w:r>
        <w:rPr>
          <w:color w:val="000000"/>
        </w:rPr>
        <w:t xml:space="preserve">500 m of larval habitat sampled </w:t>
      </w:r>
      <w:r w:rsidR="00B91ED3">
        <w:rPr>
          <w:color w:val="000000"/>
        </w:rPr>
        <w:t>at each of 3</w:t>
      </w:r>
      <w:r>
        <w:rPr>
          <w:color w:val="000000"/>
        </w:rPr>
        <w:t xml:space="preserve"> site</w:t>
      </w:r>
      <w:r w:rsidR="00B91ED3">
        <w:rPr>
          <w:color w:val="000000"/>
        </w:rPr>
        <w:t>s, twice,</w:t>
      </w:r>
      <w:r>
        <w:rPr>
          <w:color w:val="000000"/>
        </w:rPr>
        <w:t xml:space="preserve"> to determine relative abundance of larvae</w:t>
      </w:r>
      <w:r w:rsidR="00C77766">
        <w:rPr>
          <w:color w:val="000000"/>
        </w:rPr>
        <w:t>.</w:t>
      </w:r>
    </w:p>
    <w:p w14:paraId="338F0A76" w14:textId="77777777" w:rsidR="000F42E8" w:rsidRDefault="003D766C" w:rsidP="006F39F6">
      <w:pPr>
        <w:pBdr>
          <w:top w:val="nil"/>
          <w:left w:val="nil"/>
          <w:bottom w:val="nil"/>
          <w:right w:val="nil"/>
          <w:between w:val="nil"/>
        </w:pBdr>
        <w:spacing w:after="0" w:line="240" w:lineRule="auto"/>
        <w:rPr>
          <w:color w:val="000000"/>
        </w:rPr>
      </w:pPr>
      <w:r>
        <w:rPr>
          <w:color w:val="000000"/>
        </w:rPr>
        <w:t xml:space="preserve">We sampled over 500m of larval habitat at Camp 10, </w:t>
      </w:r>
      <w:proofErr w:type="spellStart"/>
      <w:r>
        <w:rPr>
          <w:color w:val="000000"/>
        </w:rPr>
        <w:t>Koke’e</w:t>
      </w:r>
      <w:proofErr w:type="spellEnd"/>
      <w:r>
        <w:rPr>
          <w:color w:val="000000"/>
        </w:rPr>
        <w:t xml:space="preserve">, and </w:t>
      </w:r>
      <w:proofErr w:type="spellStart"/>
      <w:r>
        <w:rPr>
          <w:color w:val="000000"/>
        </w:rPr>
        <w:t>Halepa’akai</w:t>
      </w:r>
      <w:proofErr w:type="spellEnd"/>
      <w:r>
        <w:rPr>
          <w:color w:val="000000"/>
        </w:rPr>
        <w:t xml:space="preserve"> using dipping cups, visually checking the cup for larvae, and bringing back any larvae to the office to rear and</w:t>
      </w:r>
      <w:r w:rsidR="00F356B6">
        <w:rPr>
          <w:color w:val="000000"/>
        </w:rPr>
        <w:t xml:space="preserve"> identify.</w:t>
      </w:r>
    </w:p>
    <w:p w14:paraId="6A851DE0" w14:textId="47C59DF0" w:rsidR="00CA636E" w:rsidRDefault="00CA636E" w:rsidP="006F39F6">
      <w:pPr>
        <w:pBdr>
          <w:top w:val="nil"/>
          <w:left w:val="nil"/>
          <w:bottom w:val="nil"/>
          <w:right w:val="nil"/>
          <w:between w:val="nil"/>
        </w:pBdr>
        <w:spacing w:after="0" w:line="240" w:lineRule="auto"/>
        <w:rPr>
          <w:color w:val="000000"/>
        </w:rPr>
      </w:pPr>
    </w:p>
    <w:p w14:paraId="15354C32" w14:textId="11273D7C" w:rsidR="006F39F6" w:rsidRPr="006F39F6" w:rsidRDefault="00781A11">
      <w:pPr>
        <w:numPr>
          <w:ilvl w:val="0"/>
          <w:numId w:val="1"/>
        </w:numPr>
        <w:pBdr>
          <w:top w:val="nil"/>
          <w:left w:val="nil"/>
          <w:bottom w:val="nil"/>
          <w:right w:val="nil"/>
          <w:between w:val="nil"/>
        </w:pBdr>
        <w:spacing w:after="0" w:line="240" w:lineRule="auto"/>
        <w:rPr>
          <w:color w:val="000000"/>
        </w:rPr>
      </w:pPr>
      <w:r>
        <w:rPr>
          <w:color w:val="000000"/>
        </w:rPr>
        <w:t xml:space="preserve">Larval and adult mosquitoes collected for disease and isotope analysis (estimate we will collect </w:t>
      </w:r>
      <w:r>
        <w:t>a several dozen larvae and several hundred adults)</w:t>
      </w:r>
      <w:r w:rsidR="00C77766">
        <w:t>.</w:t>
      </w:r>
    </w:p>
    <w:p w14:paraId="7F363D49" w14:textId="53434589" w:rsidR="006F39F6" w:rsidRDefault="006F39F6" w:rsidP="006F39F6">
      <w:pPr>
        <w:pBdr>
          <w:top w:val="nil"/>
          <w:left w:val="nil"/>
          <w:bottom w:val="nil"/>
          <w:right w:val="nil"/>
          <w:between w:val="nil"/>
        </w:pBdr>
        <w:spacing w:after="0" w:line="240" w:lineRule="auto"/>
      </w:pPr>
      <w:r>
        <w:t xml:space="preserve">We collected over 300 adult mosquitoes, mostly from the Camp 10 site, but also from the </w:t>
      </w:r>
      <w:proofErr w:type="spellStart"/>
      <w:r>
        <w:t>Kokee</w:t>
      </w:r>
      <w:proofErr w:type="spellEnd"/>
      <w:r>
        <w:t xml:space="preserve"> site (few from HPK). We collected a few dozen larvae for species identification.</w:t>
      </w:r>
    </w:p>
    <w:p w14:paraId="0FD80680" w14:textId="1D81A1C1" w:rsidR="00CA636E" w:rsidRDefault="00CA636E" w:rsidP="006F39F6">
      <w:pPr>
        <w:pBdr>
          <w:top w:val="nil"/>
          <w:left w:val="nil"/>
          <w:bottom w:val="nil"/>
          <w:right w:val="nil"/>
          <w:between w:val="nil"/>
        </w:pBdr>
        <w:spacing w:after="0" w:line="240" w:lineRule="auto"/>
        <w:rPr>
          <w:color w:val="000000"/>
        </w:rPr>
      </w:pPr>
    </w:p>
    <w:p w14:paraId="6FB2249B" w14:textId="442A8BA9" w:rsidR="006F39F6" w:rsidRDefault="00781A11">
      <w:pPr>
        <w:numPr>
          <w:ilvl w:val="0"/>
          <w:numId w:val="1"/>
        </w:numPr>
        <w:pBdr>
          <w:top w:val="nil"/>
          <w:left w:val="nil"/>
          <w:bottom w:val="nil"/>
          <w:right w:val="nil"/>
          <w:between w:val="nil"/>
        </w:pBdr>
        <w:spacing w:after="0" w:line="240" w:lineRule="auto"/>
        <w:rPr>
          <w:color w:val="000000"/>
        </w:rPr>
      </w:pPr>
      <w:r>
        <w:rPr>
          <w:color w:val="000000"/>
        </w:rPr>
        <w:t xml:space="preserve">Disease analysis conducted to determine prevalence of </w:t>
      </w:r>
      <w:r>
        <w:rPr>
          <w:i/>
          <w:color w:val="000000"/>
        </w:rPr>
        <w:t>Plasmodium</w:t>
      </w:r>
      <w:r>
        <w:rPr>
          <w:color w:val="000000"/>
        </w:rPr>
        <w:t xml:space="preserve"> in ~ 5</w:t>
      </w:r>
      <w:r>
        <w:t xml:space="preserve">00 </w:t>
      </w:r>
      <w:r>
        <w:rPr>
          <w:color w:val="000000"/>
        </w:rPr>
        <w:t>mosquitoes</w:t>
      </w:r>
      <w:r w:rsidR="007B44A0">
        <w:rPr>
          <w:color w:val="000000"/>
        </w:rPr>
        <w:t xml:space="preserve"> and ~60 birds</w:t>
      </w:r>
      <w:r w:rsidR="00C77766">
        <w:rPr>
          <w:color w:val="000000"/>
        </w:rPr>
        <w:t>.</w:t>
      </w:r>
    </w:p>
    <w:p w14:paraId="244AD9C7" w14:textId="77777777" w:rsidR="00AF6AE2" w:rsidRDefault="006F39F6" w:rsidP="006F39F6">
      <w:pPr>
        <w:pBdr>
          <w:top w:val="nil"/>
          <w:left w:val="nil"/>
          <w:bottom w:val="nil"/>
          <w:right w:val="nil"/>
          <w:between w:val="nil"/>
        </w:pBdr>
        <w:spacing w:after="0" w:line="240" w:lineRule="auto"/>
        <w:rPr>
          <w:color w:val="000000"/>
        </w:rPr>
      </w:pPr>
      <w:r>
        <w:rPr>
          <w:color w:val="000000"/>
        </w:rPr>
        <w:t xml:space="preserve">In progress. </w:t>
      </w:r>
      <w:r w:rsidR="001A22B8">
        <w:rPr>
          <w:color w:val="000000"/>
        </w:rPr>
        <w:t>882</w:t>
      </w:r>
      <w:r w:rsidR="00F24ED8">
        <w:rPr>
          <w:color w:val="000000"/>
        </w:rPr>
        <w:t xml:space="preserve"> s</w:t>
      </w:r>
      <w:r>
        <w:rPr>
          <w:color w:val="000000"/>
        </w:rPr>
        <w:t xml:space="preserve">amples were sent </w:t>
      </w:r>
      <w:r w:rsidR="001A22B8">
        <w:rPr>
          <w:color w:val="000000"/>
        </w:rPr>
        <w:t xml:space="preserve">in ethanol </w:t>
      </w:r>
      <w:r>
        <w:rPr>
          <w:color w:val="000000"/>
        </w:rPr>
        <w:t xml:space="preserve">to </w:t>
      </w:r>
      <w:r w:rsidR="001A22B8">
        <w:rPr>
          <w:color w:val="000000"/>
        </w:rPr>
        <w:t xml:space="preserve">USGS </w:t>
      </w:r>
      <w:r>
        <w:rPr>
          <w:color w:val="000000"/>
        </w:rPr>
        <w:t>in summer 2021</w:t>
      </w:r>
      <w:r w:rsidR="001A22B8">
        <w:rPr>
          <w:color w:val="000000"/>
        </w:rPr>
        <w:t xml:space="preserve"> for dissection and future genomics studies. USGS then sent dissected samples to NAU for malaria assays, </w:t>
      </w:r>
      <w:r>
        <w:rPr>
          <w:color w:val="000000"/>
        </w:rPr>
        <w:t>but staff turnover at the facility has hampered progress.</w:t>
      </w:r>
    </w:p>
    <w:p w14:paraId="44A36AF9" w14:textId="77777777" w:rsidR="00AF6AE2" w:rsidRDefault="00AF6AE2" w:rsidP="006F39F6">
      <w:pPr>
        <w:pBdr>
          <w:top w:val="nil"/>
          <w:left w:val="nil"/>
          <w:bottom w:val="nil"/>
          <w:right w:val="nil"/>
          <w:between w:val="nil"/>
        </w:pBdr>
        <w:spacing w:after="0" w:line="240" w:lineRule="auto"/>
        <w:rPr>
          <w:color w:val="000000"/>
        </w:rPr>
        <w:sectPr w:rsidR="00AF6AE2">
          <w:pgSz w:w="12240" w:h="15840"/>
          <w:pgMar w:top="1440" w:right="1440" w:bottom="1440" w:left="1440" w:header="720" w:footer="720" w:gutter="0"/>
          <w:pgNumType w:start="1"/>
          <w:cols w:space="720" w:equalWidth="0">
            <w:col w:w="9360"/>
          </w:cols>
        </w:sectPr>
      </w:pPr>
    </w:p>
    <w:p w14:paraId="0C9D0F6D" w14:textId="553BAB66" w:rsidR="00964CC5" w:rsidRPr="00964CC5" w:rsidRDefault="00AF6AE2" w:rsidP="009251AA">
      <w:pPr>
        <w:numPr>
          <w:ilvl w:val="0"/>
          <w:numId w:val="1"/>
        </w:numPr>
        <w:pBdr>
          <w:top w:val="nil"/>
          <w:left w:val="nil"/>
          <w:bottom w:val="nil"/>
          <w:right w:val="nil"/>
          <w:between w:val="nil"/>
        </w:pBdr>
        <w:spacing w:after="0" w:line="240" w:lineRule="auto"/>
        <w:rPr>
          <w:color w:val="000000"/>
        </w:rPr>
      </w:pPr>
      <w:r w:rsidRPr="00964CC5">
        <w:rPr>
          <w:color w:val="000000"/>
        </w:rPr>
        <w:lastRenderedPageBreak/>
        <w:t xml:space="preserve">Map of </w:t>
      </w:r>
      <w:r>
        <w:t xml:space="preserve">sites </w:t>
      </w:r>
      <w:r w:rsidRPr="00964CC5">
        <w:rPr>
          <w:color w:val="000000"/>
        </w:rPr>
        <w:t xml:space="preserve">sampled and </w:t>
      </w:r>
      <w:r>
        <w:t xml:space="preserve">presence of </w:t>
      </w:r>
      <w:r w:rsidRPr="00964CC5">
        <w:rPr>
          <w:color w:val="000000"/>
        </w:rPr>
        <w:t xml:space="preserve">adult and larval mosquitoes in and adjacent to forest bird habitat on the </w:t>
      </w:r>
      <w:proofErr w:type="spellStart"/>
      <w:r w:rsidRPr="00964CC5">
        <w:rPr>
          <w:color w:val="000000"/>
        </w:rPr>
        <w:t>Alakai</w:t>
      </w:r>
      <w:proofErr w:type="spellEnd"/>
      <w:r w:rsidRPr="00964CC5">
        <w:rPr>
          <w:color w:val="000000"/>
        </w:rPr>
        <w:t xml:space="preserve"> Plateau as a function of season.</w:t>
      </w:r>
    </w:p>
    <w:p w14:paraId="6D7E1418" w14:textId="738B5AE2" w:rsidR="00CA636E" w:rsidRPr="00AF6AE2" w:rsidRDefault="000A2A02" w:rsidP="00964CC5">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60288" behindDoc="0" locked="0" layoutInCell="1" allowOverlap="1" wp14:anchorId="27E4244B" wp14:editId="5AF426DB">
                <wp:simplePos x="0" y="0"/>
                <wp:positionH relativeFrom="column">
                  <wp:posOffset>167005</wp:posOffset>
                </wp:positionH>
                <wp:positionV relativeFrom="paragraph">
                  <wp:posOffset>4954952</wp:posOffset>
                </wp:positionV>
                <wp:extent cx="6813395" cy="335884"/>
                <wp:effectExtent l="0" t="0" r="0" b="0"/>
                <wp:wrapNone/>
                <wp:docPr id="7" name="Text Box 7"/>
                <wp:cNvGraphicFramePr/>
                <a:graphic xmlns:a="http://schemas.openxmlformats.org/drawingml/2006/main">
                  <a:graphicData uri="http://schemas.microsoft.com/office/word/2010/wordprocessingShape">
                    <wps:wsp>
                      <wps:cNvSpPr txBox="1"/>
                      <wps:spPr>
                        <a:xfrm>
                          <a:off x="0" y="0"/>
                          <a:ext cx="6813395" cy="335884"/>
                        </a:xfrm>
                        <a:prstGeom prst="rect">
                          <a:avLst/>
                        </a:prstGeom>
                        <a:solidFill>
                          <a:schemeClr val="lt1"/>
                        </a:solidFill>
                        <a:ln w="6350">
                          <a:noFill/>
                        </a:ln>
                      </wps:spPr>
                      <wps:txbx>
                        <w:txbxContent>
                          <w:p w14:paraId="2E3AEFE9" w14:textId="77777777" w:rsidR="00964CC5" w:rsidRDefault="00964CC5" w:rsidP="00964CC5">
                            <w:pPr>
                              <w:pBdr>
                                <w:top w:val="nil"/>
                                <w:left w:val="nil"/>
                                <w:bottom w:val="nil"/>
                                <w:right w:val="nil"/>
                                <w:between w:val="nil"/>
                              </w:pBdr>
                              <w:spacing w:after="0" w:line="240" w:lineRule="auto"/>
                              <w:rPr>
                                <w:rFonts w:cstheme="minorHAnsi"/>
                                <w:i/>
                                <w:iCs/>
                              </w:rPr>
                            </w:pPr>
                            <w:r w:rsidRPr="006F39F6">
                              <w:rPr>
                                <w:rFonts w:cstheme="minorHAnsi"/>
                                <w:i/>
                                <w:iCs/>
                              </w:rPr>
                              <w:t xml:space="preserve">Figure </w:t>
                            </w:r>
                            <w:r>
                              <w:rPr>
                                <w:rFonts w:cstheme="minorHAnsi"/>
                                <w:i/>
                                <w:iCs/>
                              </w:rPr>
                              <w:t>1</w:t>
                            </w:r>
                            <w:r w:rsidRPr="006F39F6">
                              <w:rPr>
                                <w:rFonts w:cstheme="minorHAnsi"/>
                                <w:i/>
                                <w:iCs/>
                              </w:rPr>
                              <w:t xml:space="preserve">. </w:t>
                            </w:r>
                            <w:r w:rsidRPr="000F42E8">
                              <w:rPr>
                                <w:rFonts w:cstheme="minorHAnsi"/>
                              </w:rPr>
                              <w:t>Culex</w:t>
                            </w:r>
                            <w:r>
                              <w:rPr>
                                <w:rFonts w:cstheme="minorHAnsi"/>
                                <w:i/>
                                <w:iCs/>
                              </w:rPr>
                              <w:t xml:space="preserve"> captures per trap at three study areas on the Alakai Plateau between in 2021 and early 2022.</w:t>
                            </w:r>
                          </w:p>
                          <w:p w14:paraId="2292960B" w14:textId="77777777" w:rsidR="00964CC5" w:rsidRDefault="00964CC5" w:rsidP="0096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E4244B" id="_x0000_t202" coordsize="21600,21600" o:spt="202" path="m,l,21600r21600,l21600,xe">
                <v:stroke joinstyle="miter"/>
                <v:path gradientshapeok="t" o:connecttype="rect"/>
              </v:shapetype>
              <v:shape id="Text Box 7" o:spid="_x0000_s1026" type="#_x0000_t202" style="position:absolute;margin-left:13.15pt;margin-top:390.15pt;width:536.5pt;height:26.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" fillcolor="white [3201]" stroked="f" strokeweight=".5pt">
                <v:textbox>
                  <w:txbxContent>
                    <w:p w14:paraId="2E3AEFE9" w14:textId="77777777" w:rsidR="00964CC5" w:rsidRDefault="00964CC5" w:rsidP="00964CC5">
                      <w:pPr>
                        <w:pBdr>
                          <w:top w:val="nil"/>
                          <w:left w:val="nil"/>
                          <w:bottom w:val="nil"/>
                          <w:right w:val="nil"/>
                          <w:between w:val="nil"/>
                        </w:pBdr>
                        <w:spacing w:after="0" w:line="240" w:lineRule="auto"/>
                        <w:rPr>
                          <w:rFonts w:cstheme="minorHAnsi"/>
                          <w:i/>
                          <w:iCs/>
                        </w:rPr>
                      </w:pPr>
                      <w:r w:rsidRPr="006F39F6">
                        <w:rPr>
                          <w:rFonts w:cstheme="minorHAnsi"/>
                          <w:i/>
                          <w:iCs/>
                        </w:rPr>
                        <w:t xml:space="preserve">Figure </w:t>
                      </w:r>
                      <w:r>
                        <w:rPr>
                          <w:rFonts w:cstheme="minorHAnsi"/>
                          <w:i/>
                          <w:iCs/>
                        </w:rPr>
                        <w:t>1</w:t>
                      </w:r>
                      <w:r w:rsidRPr="006F39F6">
                        <w:rPr>
                          <w:rFonts w:cstheme="minorHAnsi"/>
                          <w:i/>
                          <w:iCs/>
                        </w:rPr>
                        <w:t xml:space="preserve">. </w:t>
                      </w:r>
                      <w:r w:rsidRPr="000F42E8">
                        <w:rPr>
                          <w:rFonts w:cstheme="minorHAnsi"/>
                        </w:rPr>
                        <w:t>Culex</w:t>
                      </w:r>
                      <w:r>
                        <w:rPr>
                          <w:rFonts w:cstheme="minorHAnsi"/>
                          <w:i/>
                          <w:iCs/>
                        </w:rPr>
                        <w:t xml:space="preserve"> captures per trap at three study areas on the Alakai Plateau between in 2021 and early 2022.</w:t>
                      </w:r>
                    </w:p>
                    <w:p w14:paraId="2292960B" w14:textId="77777777" w:rsidR="00964CC5" w:rsidRDefault="00964CC5" w:rsidP="00964CC5"/>
                  </w:txbxContent>
                </v:textbox>
              </v:shape>
            </w:pict>
          </mc:Fallback>
        </mc:AlternateContent>
      </w:r>
      <w:r w:rsidR="00964CC5">
        <w:rPr>
          <w:noProof/>
        </w:rPr>
        <w:drawing>
          <wp:inline distT="0" distB="0" distL="0" distR="0" wp14:anchorId="1A72E9CE" wp14:editId="36529A2C">
            <wp:extent cx="7090794" cy="5084956"/>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05376" cy="5095413"/>
                    </a:xfrm>
                    <a:prstGeom prst="rect">
                      <a:avLst/>
                    </a:prstGeom>
                  </pic:spPr>
                </pic:pic>
              </a:graphicData>
            </a:graphic>
          </wp:inline>
        </w:drawing>
      </w:r>
    </w:p>
    <w:p w14:paraId="4E041FB7" w14:textId="503BA7B4" w:rsidR="00EE6574" w:rsidRDefault="00EE6574" w:rsidP="00964CC5">
      <w:pPr>
        <w:pBdr>
          <w:top w:val="nil"/>
          <w:left w:val="nil"/>
          <w:bottom w:val="nil"/>
          <w:right w:val="nil"/>
          <w:between w:val="nil"/>
        </w:pBdr>
        <w:spacing w:after="0" w:line="240" w:lineRule="auto"/>
        <w:ind w:left="720"/>
        <w:rPr>
          <w:color w:val="000000"/>
        </w:rPr>
      </w:pPr>
    </w:p>
    <w:p w14:paraId="42043D12" w14:textId="77777777" w:rsidR="000A2A02" w:rsidRPr="00AF6AE2" w:rsidRDefault="000A2A02" w:rsidP="000A2A02">
      <w:pPr>
        <w:pBdr>
          <w:top w:val="nil"/>
          <w:left w:val="nil"/>
          <w:bottom w:val="nil"/>
          <w:right w:val="nil"/>
          <w:between w:val="nil"/>
        </w:pBdr>
        <w:spacing w:after="0" w:line="240" w:lineRule="auto"/>
        <w:rPr>
          <w:color w:val="000000"/>
        </w:rPr>
      </w:pPr>
      <w:r>
        <w:rPr>
          <w:color w:val="000000"/>
        </w:rPr>
        <w:t xml:space="preserve">We caught </w:t>
      </w:r>
      <w:r>
        <w:rPr>
          <w:i/>
          <w:iCs/>
          <w:color w:val="000000"/>
        </w:rPr>
        <w:t>Culex</w:t>
      </w:r>
      <w:r>
        <w:rPr>
          <w:color w:val="000000"/>
        </w:rPr>
        <w:t xml:space="preserve"> mosquitoes at all three study areas on the Plateau between February 2021 and February 2022, with most captures from three traps at the Camp 10 study area (Figure 1).</w:t>
      </w:r>
    </w:p>
    <w:p w14:paraId="15F25B23" w14:textId="7538676E" w:rsidR="006F39F6" w:rsidRDefault="003412DA" w:rsidP="006F39F6">
      <w:pPr>
        <w:pBdr>
          <w:top w:val="nil"/>
          <w:left w:val="nil"/>
          <w:bottom w:val="nil"/>
          <w:right w:val="nil"/>
          <w:between w:val="nil"/>
        </w:pBdr>
        <w:spacing w:after="0" w:line="240" w:lineRule="auto"/>
        <w:rPr>
          <w:color w:val="000000"/>
        </w:rPr>
      </w:pPr>
      <w:r>
        <w:rPr>
          <w:noProof/>
          <w:color w:val="000000"/>
        </w:rPr>
        <w:lastRenderedPageBreak/>
        <mc:AlternateContent>
          <mc:Choice Requires="wps">
            <w:drawing>
              <wp:anchor distT="0" distB="0" distL="114300" distR="114300" simplePos="0" relativeHeight="251661312" behindDoc="0" locked="0" layoutInCell="1" allowOverlap="1" wp14:anchorId="0FE4DEB3" wp14:editId="77062676">
                <wp:simplePos x="0" y="0"/>
                <wp:positionH relativeFrom="column">
                  <wp:posOffset>121920</wp:posOffset>
                </wp:positionH>
                <wp:positionV relativeFrom="paragraph">
                  <wp:posOffset>5039546</wp:posOffset>
                </wp:positionV>
                <wp:extent cx="5965639" cy="26763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5965639" cy="267630"/>
                        </a:xfrm>
                        <a:prstGeom prst="rect">
                          <a:avLst/>
                        </a:prstGeom>
                        <a:solidFill>
                          <a:schemeClr val="lt1"/>
                        </a:solidFill>
                        <a:ln w="6350">
                          <a:noFill/>
                        </a:ln>
                      </wps:spPr>
                      <wps:txbx>
                        <w:txbxContent>
                          <w:p w14:paraId="61B9FC4A" w14:textId="52F62F3C" w:rsidR="003412DA" w:rsidRDefault="003412DA" w:rsidP="003412DA">
                            <w:pPr>
                              <w:pStyle w:val="ListParagraph"/>
                              <w:spacing w:after="0" w:line="240" w:lineRule="auto"/>
                              <w:ind w:left="0"/>
                              <w:contextualSpacing w:val="0"/>
                            </w:pPr>
                            <w:r w:rsidRPr="006F39F6">
                              <w:rPr>
                                <w:rFonts w:cstheme="minorHAnsi"/>
                                <w:i/>
                                <w:iCs/>
                              </w:rPr>
                              <w:t xml:space="preserve">Figure </w:t>
                            </w:r>
                            <w:r>
                              <w:rPr>
                                <w:rFonts w:cstheme="minorHAnsi"/>
                                <w:i/>
                                <w:iCs/>
                              </w:rPr>
                              <w:t>2</w:t>
                            </w:r>
                            <w:r w:rsidRPr="006F39F6">
                              <w:rPr>
                                <w:rFonts w:cstheme="minorHAnsi"/>
                                <w:i/>
                                <w:iCs/>
                              </w:rPr>
                              <w:t xml:space="preserve">. Locations of pools with </w:t>
                            </w:r>
                            <w:r w:rsidRPr="00A1496A">
                              <w:rPr>
                                <w:rFonts w:cstheme="minorHAnsi"/>
                              </w:rPr>
                              <w:t>Culex</w:t>
                            </w:r>
                            <w:r w:rsidRPr="006F39F6">
                              <w:rPr>
                                <w:rFonts w:cstheme="minorHAnsi"/>
                                <w:i/>
                                <w:iCs/>
                              </w:rPr>
                              <w:t xml:space="preserve"> and </w:t>
                            </w:r>
                            <w:r w:rsidRPr="00A1496A">
                              <w:rPr>
                                <w:rFonts w:cstheme="minorHAnsi"/>
                              </w:rPr>
                              <w:t>Aedes</w:t>
                            </w:r>
                            <w:r w:rsidRPr="006F39F6">
                              <w:rPr>
                                <w:rFonts w:cstheme="minorHAnsi"/>
                                <w:i/>
                                <w:iCs/>
                              </w:rPr>
                              <w:t xml:space="preserve"> larvae on the </w:t>
                            </w:r>
                            <w:r w:rsidRPr="006F39F6">
                              <w:rPr>
                                <w:rFonts w:cstheme="minorHAnsi"/>
                                <w:i/>
                                <w:iCs/>
                              </w:rPr>
                              <w:t>Alakai Plateau in 2021</w:t>
                            </w:r>
                            <w:r>
                              <w:rPr>
                                <w:rFonts w:cstheme="minorHAnsi"/>
                                <w:i/>
                                <w:iCs/>
                              </w:rPr>
                              <w:t xml:space="preserve"> and early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4DEB3" id="Text Box 10" o:spid="_x0000_s1027" type="#_x0000_t202" style="position:absolute;margin-left:9.6pt;margin-top:396.8pt;width:469.7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" fillcolor="white [3201]" stroked="f" strokeweight=".5pt">
                <v:textbox>
                  <w:txbxContent>
                    <w:p w14:paraId="61B9FC4A" w14:textId="52F62F3C" w:rsidR="003412DA" w:rsidRDefault="003412DA" w:rsidP="003412DA">
                      <w:pPr>
                        <w:pStyle w:val="ListParagraph"/>
                        <w:spacing w:after="0" w:line="240" w:lineRule="auto"/>
                        <w:ind w:left="0"/>
                        <w:contextualSpacing w:val="0"/>
                      </w:pPr>
                      <w:r w:rsidRPr="006F39F6">
                        <w:rPr>
                          <w:rFonts w:cstheme="minorHAnsi"/>
                          <w:i/>
                          <w:iCs/>
                        </w:rPr>
                        <w:t xml:space="preserve">Figure </w:t>
                      </w:r>
                      <w:r>
                        <w:rPr>
                          <w:rFonts w:cstheme="minorHAnsi"/>
                          <w:i/>
                          <w:iCs/>
                        </w:rPr>
                        <w:t>2</w:t>
                      </w:r>
                      <w:r w:rsidRPr="006F39F6">
                        <w:rPr>
                          <w:rFonts w:cstheme="minorHAnsi"/>
                          <w:i/>
                          <w:iCs/>
                        </w:rPr>
                        <w:t xml:space="preserve">. Locations of pools with </w:t>
                      </w:r>
                      <w:r w:rsidRPr="00A1496A">
                        <w:rPr>
                          <w:rFonts w:cstheme="minorHAnsi"/>
                        </w:rPr>
                        <w:t>Culex</w:t>
                      </w:r>
                      <w:r w:rsidRPr="006F39F6">
                        <w:rPr>
                          <w:rFonts w:cstheme="minorHAnsi"/>
                          <w:i/>
                          <w:iCs/>
                        </w:rPr>
                        <w:t xml:space="preserve"> and </w:t>
                      </w:r>
                      <w:r w:rsidRPr="00A1496A">
                        <w:rPr>
                          <w:rFonts w:cstheme="minorHAnsi"/>
                        </w:rPr>
                        <w:t>Aedes</w:t>
                      </w:r>
                      <w:r w:rsidRPr="006F39F6">
                        <w:rPr>
                          <w:rFonts w:cstheme="minorHAnsi"/>
                          <w:i/>
                          <w:iCs/>
                        </w:rPr>
                        <w:t xml:space="preserve"> larvae on the </w:t>
                      </w:r>
                      <w:r w:rsidRPr="006F39F6">
                        <w:rPr>
                          <w:rFonts w:cstheme="minorHAnsi"/>
                          <w:i/>
                          <w:iCs/>
                        </w:rPr>
                        <w:t>Alakai Plateau in 2021</w:t>
                      </w:r>
                      <w:r>
                        <w:rPr>
                          <w:rFonts w:cstheme="minorHAnsi"/>
                          <w:i/>
                          <w:iCs/>
                        </w:rPr>
                        <w:t xml:space="preserve"> and early 2022</w:t>
                      </w:r>
                    </w:p>
                  </w:txbxContent>
                </v:textbox>
              </v:shape>
            </w:pict>
          </mc:Fallback>
        </mc:AlternateContent>
      </w:r>
      <w:r w:rsidR="007516C5">
        <w:rPr>
          <w:noProof/>
          <w:color w:val="000000"/>
        </w:rPr>
        <w:drawing>
          <wp:inline distT="0" distB="0" distL="0" distR="0" wp14:anchorId="6E0AD2F3" wp14:editId="3893A51C">
            <wp:extent cx="6680915" cy="5162720"/>
            <wp:effectExtent l="0" t="0" r="0" b="635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3360" cy="5164609"/>
                    </a:xfrm>
                    <a:prstGeom prst="rect">
                      <a:avLst/>
                    </a:prstGeom>
                  </pic:spPr>
                </pic:pic>
              </a:graphicData>
            </a:graphic>
          </wp:inline>
        </w:drawing>
      </w:r>
    </w:p>
    <w:p w14:paraId="18D5D462" w14:textId="25D3FA72" w:rsidR="00CA636E" w:rsidRDefault="00CA636E" w:rsidP="006F39F6">
      <w:pPr>
        <w:pBdr>
          <w:top w:val="nil"/>
          <w:left w:val="nil"/>
          <w:bottom w:val="nil"/>
          <w:right w:val="nil"/>
          <w:between w:val="nil"/>
        </w:pBdr>
        <w:spacing w:after="0" w:line="240" w:lineRule="auto"/>
        <w:rPr>
          <w:color w:val="000000"/>
        </w:rPr>
      </w:pPr>
    </w:p>
    <w:p w14:paraId="3AD65CBB" w14:textId="383F5AF1" w:rsidR="00E82F48" w:rsidRDefault="00E82F48" w:rsidP="009D2CD6">
      <w:pPr>
        <w:pBdr>
          <w:top w:val="nil"/>
          <w:left w:val="nil"/>
          <w:bottom w:val="nil"/>
          <w:right w:val="nil"/>
          <w:between w:val="nil"/>
        </w:pBdr>
        <w:spacing w:after="0" w:line="240" w:lineRule="auto"/>
        <w:rPr>
          <w:rFonts w:cstheme="minorHAnsi"/>
        </w:rPr>
      </w:pPr>
      <w:r w:rsidRPr="003D5DDC">
        <w:rPr>
          <w:rFonts w:asciiTheme="minorHAnsi" w:hAnsiTheme="minorHAnsi" w:cstheme="minorHAnsi"/>
        </w:rPr>
        <w:t xml:space="preserve">We found </w:t>
      </w:r>
      <w:r>
        <w:rPr>
          <w:rFonts w:cstheme="minorHAnsi"/>
        </w:rPr>
        <w:t xml:space="preserve">many larval pools </w:t>
      </w:r>
      <w:r w:rsidR="009D2CD6">
        <w:rPr>
          <w:rFonts w:cstheme="minorHAnsi"/>
        </w:rPr>
        <w:t>in our study areas</w:t>
      </w:r>
      <w:r w:rsidR="00A1496A">
        <w:rPr>
          <w:rFonts w:cstheme="minorHAnsi"/>
        </w:rPr>
        <w:t xml:space="preserve"> </w:t>
      </w:r>
      <w:r w:rsidRPr="003D5DDC">
        <w:rPr>
          <w:rFonts w:asciiTheme="minorHAnsi" w:hAnsiTheme="minorHAnsi" w:cstheme="minorHAnsi"/>
        </w:rPr>
        <w:t xml:space="preserve">(Figure 2). </w:t>
      </w:r>
      <w:r>
        <w:rPr>
          <w:rFonts w:cstheme="minorHAnsi"/>
        </w:rPr>
        <w:t xml:space="preserve">Not all larvae were </w:t>
      </w:r>
      <w:r w:rsidRPr="00993ABC">
        <w:rPr>
          <w:rFonts w:cstheme="minorHAnsi"/>
          <w:i/>
          <w:iCs/>
        </w:rPr>
        <w:t>Culex</w:t>
      </w:r>
      <w:r>
        <w:rPr>
          <w:rFonts w:cstheme="minorHAnsi"/>
        </w:rPr>
        <w:t xml:space="preserve">, however. At </w:t>
      </w:r>
      <w:proofErr w:type="spellStart"/>
      <w:r>
        <w:rPr>
          <w:rFonts w:cstheme="minorHAnsi"/>
        </w:rPr>
        <w:t>Halepaakai</w:t>
      </w:r>
      <w:proofErr w:type="spellEnd"/>
      <w:r>
        <w:rPr>
          <w:rFonts w:cstheme="minorHAnsi"/>
        </w:rPr>
        <w:t xml:space="preserve">, we found only </w:t>
      </w:r>
      <w:r w:rsidRPr="00993ABC">
        <w:rPr>
          <w:rFonts w:cstheme="minorHAnsi"/>
          <w:i/>
          <w:iCs/>
        </w:rPr>
        <w:t>Aedes</w:t>
      </w:r>
      <w:r>
        <w:rPr>
          <w:rFonts w:cstheme="minorHAnsi"/>
        </w:rPr>
        <w:t xml:space="preserve"> larvae, except at our camp. At </w:t>
      </w:r>
      <w:proofErr w:type="spellStart"/>
      <w:r>
        <w:rPr>
          <w:rFonts w:cstheme="minorHAnsi"/>
        </w:rPr>
        <w:t>Kokee</w:t>
      </w:r>
      <w:proofErr w:type="spellEnd"/>
      <w:r>
        <w:rPr>
          <w:rFonts w:cstheme="minorHAnsi"/>
        </w:rPr>
        <w:t>, we did not identify larvae to species. At Camp 10, a</w:t>
      </w:r>
      <w:r w:rsidRPr="003D5DDC">
        <w:rPr>
          <w:rFonts w:asciiTheme="minorHAnsi" w:hAnsiTheme="minorHAnsi" w:cstheme="minorHAnsi"/>
        </w:rPr>
        <w:t xml:space="preserve">ll larval pools </w:t>
      </w:r>
      <w:r>
        <w:rPr>
          <w:rFonts w:cstheme="minorHAnsi"/>
        </w:rPr>
        <w:t xml:space="preserve">hosted </w:t>
      </w:r>
      <w:r w:rsidRPr="00993ABC">
        <w:rPr>
          <w:rFonts w:cstheme="minorHAnsi"/>
          <w:i/>
          <w:iCs/>
        </w:rPr>
        <w:t>Culex</w:t>
      </w:r>
      <w:r>
        <w:rPr>
          <w:rFonts w:cstheme="minorHAnsi"/>
        </w:rPr>
        <w:t xml:space="preserve"> larvae and were</w:t>
      </w:r>
      <w:r w:rsidRPr="003D5DDC">
        <w:rPr>
          <w:rFonts w:asciiTheme="minorHAnsi" w:hAnsiTheme="minorHAnsi" w:cstheme="minorHAnsi"/>
        </w:rPr>
        <w:t xml:space="preserve"> treated with </w:t>
      </w:r>
      <w:proofErr w:type="spellStart"/>
      <w:r w:rsidRPr="003D5DDC">
        <w:rPr>
          <w:rFonts w:asciiTheme="minorHAnsi" w:hAnsiTheme="minorHAnsi" w:cstheme="minorHAnsi"/>
        </w:rPr>
        <w:t>Bti</w:t>
      </w:r>
      <w:proofErr w:type="spellEnd"/>
      <w:r w:rsidRPr="003D5DDC">
        <w:rPr>
          <w:rFonts w:asciiTheme="minorHAnsi" w:hAnsiTheme="minorHAnsi" w:cstheme="minorHAnsi"/>
        </w:rPr>
        <w:t xml:space="preserve"> to </w:t>
      </w:r>
      <w:r>
        <w:rPr>
          <w:rFonts w:cstheme="minorHAnsi"/>
        </w:rPr>
        <w:t xml:space="preserve">kill them. </w:t>
      </w:r>
    </w:p>
    <w:p w14:paraId="69702C51" w14:textId="06B3CD44" w:rsidR="00D01518" w:rsidRDefault="007B44A0" w:rsidP="00AF6AE2">
      <w:pPr>
        <w:numPr>
          <w:ilvl w:val="0"/>
          <w:numId w:val="1"/>
        </w:numPr>
        <w:pBdr>
          <w:top w:val="nil"/>
          <w:left w:val="nil"/>
          <w:bottom w:val="nil"/>
          <w:right w:val="nil"/>
          <w:between w:val="nil"/>
        </w:pBdr>
        <w:spacing w:after="0" w:line="240" w:lineRule="auto"/>
      </w:pPr>
      <w:r>
        <w:lastRenderedPageBreak/>
        <w:t>Graphs of relative mosquito abundance</w:t>
      </w:r>
      <w:r w:rsidR="00D01518">
        <w:t xml:space="preserve"> per site over time</w:t>
      </w:r>
      <w:r w:rsidR="00C77766">
        <w:t>.</w:t>
      </w:r>
    </w:p>
    <w:p w14:paraId="764CC5DC" w14:textId="0BDC5218" w:rsidR="004524B9" w:rsidRDefault="005E7846" w:rsidP="006F39F6">
      <w:pPr>
        <w:pBdr>
          <w:top w:val="nil"/>
          <w:left w:val="nil"/>
          <w:bottom w:val="nil"/>
          <w:right w:val="nil"/>
          <w:between w:val="nil"/>
        </w:pBdr>
        <w:spacing w:after="0" w:line="240" w:lineRule="auto"/>
        <w:ind w:left="720"/>
      </w:pPr>
      <w:r>
        <w:rPr>
          <w:noProof/>
        </w:rPr>
        <mc:AlternateContent>
          <mc:Choice Requires="wps">
            <w:drawing>
              <wp:anchor distT="0" distB="0" distL="114300" distR="114300" simplePos="0" relativeHeight="251659264" behindDoc="0" locked="0" layoutInCell="1" allowOverlap="1" wp14:anchorId="2A425713" wp14:editId="3EBED8A8">
                <wp:simplePos x="0" y="0"/>
                <wp:positionH relativeFrom="column">
                  <wp:posOffset>-33020</wp:posOffset>
                </wp:positionH>
                <wp:positionV relativeFrom="paragraph">
                  <wp:posOffset>5066433</wp:posOffset>
                </wp:positionV>
                <wp:extent cx="8430322" cy="468351"/>
                <wp:effectExtent l="0" t="0" r="2540" b="1905"/>
                <wp:wrapNone/>
                <wp:docPr id="2" name="Text Box 2"/>
                <wp:cNvGraphicFramePr/>
                <a:graphic xmlns:a="http://schemas.openxmlformats.org/drawingml/2006/main">
                  <a:graphicData uri="http://schemas.microsoft.com/office/word/2010/wordprocessingShape">
                    <wps:wsp>
                      <wps:cNvSpPr txBox="1"/>
                      <wps:spPr>
                        <a:xfrm>
                          <a:off x="0" y="0"/>
                          <a:ext cx="8430322" cy="468351"/>
                        </a:xfrm>
                        <a:prstGeom prst="rect">
                          <a:avLst/>
                        </a:prstGeom>
                        <a:solidFill>
                          <a:schemeClr val="lt1"/>
                        </a:solidFill>
                        <a:ln w="6350">
                          <a:noFill/>
                        </a:ln>
                      </wps:spPr>
                      <wps:txbx>
                        <w:txbxContent>
                          <w:p w14:paraId="7E383302" w14:textId="02D095D4" w:rsidR="008051B7" w:rsidRDefault="008051B7" w:rsidP="008051B7">
                            <w:pPr>
                              <w:rPr>
                                <w:rFonts w:cstheme="minorHAnsi"/>
                                <w:i/>
                                <w:iCs/>
                              </w:rPr>
                            </w:pPr>
                            <w:r>
                              <w:rPr>
                                <w:rFonts w:cstheme="minorHAnsi"/>
                                <w:i/>
                                <w:iCs/>
                              </w:rPr>
                              <w:t xml:space="preserve">Figure 3. Capture rate (# </w:t>
                            </w:r>
                            <w:r w:rsidR="005E7846">
                              <w:rPr>
                                <w:rFonts w:cstheme="minorHAnsi"/>
                                <w:i/>
                                <w:iCs/>
                              </w:rPr>
                              <w:t xml:space="preserve">caught </w:t>
                            </w:r>
                            <w:r>
                              <w:rPr>
                                <w:rFonts w:cstheme="minorHAnsi"/>
                                <w:i/>
                                <w:iCs/>
                              </w:rPr>
                              <w:t xml:space="preserve">per trap per night) of </w:t>
                            </w:r>
                            <w:r>
                              <w:rPr>
                                <w:rFonts w:cstheme="minorHAnsi"/>
                              </w:rPr>
                              <w:t xml:space="preserve">Culex </w:t>
                            </w:r>
                            <w:r>
                              <w:rPr>
                                <w:rFonts w:cstheme="minorHAnsi"/>
                                <w:i/>
                                <w:iCs/>
                              </w:rPr>
                              <w:t xml:space="preserve">mosquitoes in two different trap types (BG and GT) at three study areas [Camp 10 (C10), </w:t>
                            </w:r>
                            <w:r>
                              <w:rPr>
                                <w:rFonts w:cstheme="minorHAnsi"/>
                                <w:i/>
                                <w:iCs/>
                              </w:rPr>
                              <w:t>Halepaakai (HPK), and Kokee (KKE)] on the Alakai Plateau in 2021 and early 2022.</w:t>
                            </w:r>
                          </w:p>
                          <w:p w14:paraId="6717007A" w14:textId="77777777" w:rsidR="008051B7" w:rsidRDefault="00805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5713" id="Text Box 2" o:spid="_x0000_s1028" type="#_x0000_t202" style="position:absolute;left:0;text-align:left;margin-left:-2.6pt;margin-top:398.95pt;width:663.8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" fillcolor="white [3201]" stroked="f" strokeweight=".5pt">
                <v:textbox>
                  <w:txbxContent>
                    <w:p w14:paraId="7E383302" w14:textId="02D095D4" w:rsidR="008051B7" w:rsidRDefault="008051B7" w:rsidP="008051B7">
                      <w:pPr>
                        <w:rPr>
                          <w:rFonts w:cstheme="minorHAnsi"/>
                          <w:i/>
                          <w:iCs/>
                        </w:rPr>
                      </w:pPr>
                      <w:r>
                        <w:rPr>
                          <w:rFonts w:cstheme="minorHAnsi"/>
                          <w:i/>
                          <w:iCs/>
                        </w:rPr>
                        <w:t xml:space="preserve">Figure 3. Capture rate (# </w:t>
                      </w:r>
                      <w:r w:rsidR="005E7846">
                        <w:rPr>
                          <w:rFonts w:cstheme="minorHAnsi"/>
                          <w:i/>
                          <w:iCs/>
                        </w:rPr>
                        <w:t xml:space="preserve">caught </w:t>
                      </w:r>
                      <w:r>
                        <w:rPr>
                          <w:rFonts w:cstheme="minorHAnsi"/>
                          <w:i/>
                          <w:iCs/>
                        </w:rPr>
                        <w:t xml:space="preserve">per trap per night) of </w:t>
                      </w:r>
                      <w:r>
                        <w:rPr>
                          <w:rFonts w:cstheme="minorHAnsi"/>
                        </w:rPr>
                        <w:t xml:space="preserve">Culex </w:t>
                      </w:r>
                      <w:r>
                        <w:rPr>
                          <w:rFonts w:cstheme="minorHAnsi"/>
                          <w:i/>
                          <w:iCs/>
                        </w:rPr>
                        <w:t xml:space="preserve">mosquitoes in two different trap types (BG and GT) at three study areas [Camp 10 (C10), </w:t>
                      </w:r>
                      <w:r>
                        <w:rPr>
                          <w:rFonts w:cstheme="minorHAnsi"/>
                          <w:i/>
                          <w:iCs/>
                        </w:rPr>
                        <w:t>Halepaakai (HPK), and Kokee (KKE)] on the Alakai Plateau in 2021 and early 2022.</w:t>
                      </w:r>
                    </w:p>
                    <w:p w14:paraId="6717007A" w14:textId="77777777" w:rsidR="008051B7" w:rsidRDefault="008051B7"/>
                  </w:txbxContent>
                </v:textbox>
              </v:shape>
            </w:pict>
          </mc:Fallback>
        </mc:AlternateContent>
      </w:r>
      <w:r w:rsidR="008051B7">
        <w:rPr>
          <w:noProof/>
        </w:rPr>
        <w:drawing>
          <wp:anchor distT="0" distB="0" distL="114300" distR="114300" simplePos="0" relativeHeight="251658240" behindDoc="0" locked="0" layoutInCell="1" allowOverlap="1" wp14:anchorId="7AA7E893" wp14:editId="044D6AB1">
            <wp:simplePos x="0" y="0"/>
            <wp:positionH relativeFrom="column">
              <wp:posOffset>-33655</wp:posOffset>
            </wp:positionH>
            <wp:positionV relativeFrom="paragraph">
              <wp:posOffset>171450</wp:posOffset>
            </wp:positionV>
            <wp:extent cx="8328660" cy="4783455"/>
            <wp:effectExtent l="0" t="0" r="2540" b="4445"/>
            <wp:wrapTopAndBottom/>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28660" cy="478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0D385" w14:textId="25E86CF9" w:rsidR="006F39F6" w:rsidRDefault="00CF3F68" w:rsidP="004524B9">
      <w:pPr>
        <w:pBdr>
          <w:top w:val="nil"/>
          <w:left w:val="nil"/>
          <w:bottom w:val="nil"/>
          <w:right w:val="nil"/>
          <w:between w:val="nil"/>
        </w:pBdr>
        <w:spacing w:after="0" w:line="240" w:lineRule="auto"/>
      </w:pPr>
      <w:r>
        <w:rPr>
          <w:noProof/>
        </w:rPr>
        <w:lastRenderedPageBreak/>
        <w:drawing>
          <wp:inline distT="0" distB="0" distL="0" distR="0" wp14:anchorId="28BEE9E3" wp14:editId="1BF2BCD2">
            <wp:extent cx="7136780" cy="4691215"/>
            <wp:effectExtent l="0" t="0" r="63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1051" cy="4825488"/>
                    </a:xfrm>
                    <a:prstGeom prst="rect">
                      <a:avLst/>
                    </a:prstGeom>
                    <a:noFill/>
                    <a:ln>
                      <a:noFill/>
                    </a:ln>
                  </pic:spPr>
                </pic:pic>
              </a:graphicData>
            </a:graphic>
          </wp:inline>
        </w:drawing>
      </w:r>
    </w:p>
    <w:p w14:paraId="6936EB52" w14:textId="77777777" w:rsidR="001E5E5D" w:rsidRDefault="006F39F6" w:rsidP="006F39F6">
      <w:pPr>
        <w:rPr>
          <w:rFonts w:cstheme="minorHAnsi"/>
          <w:i/>
          <w:iCs/>
        </w:rPr>
      </w:pPr>
      <w:r>
        <w:rPr>
          <w:rFonts w:cstheme="minorHAnsi"/>
          <w:i/>
          <w:iCs/>
        </w:rPr>
        <w:t>Figure</w:t>
      </w:r>
      <w:r w:rsidR="001E5E5D">
        <w:rPr>
          <w:rFonts w:cstheme="minorHAnsi"/>
          <w:i/>
          <w:iCs/>
        </w:rPr>
        <w:t xml:space="preserve"> 4</w:t>
      </w:r>
      <w:r>
        <w:rPr>
          <w:rFonts w:cstheme="minorHAnsi"/>
          <w:i/>
          <w:iCs/>
        </w:rPr>
        <w:t xml:space="preserve">. </w:t>
      </w:r>
      <w:r w:rsidR="001E5E5D">
        <w:rPr>
          <w:rFonts w:cstheme="minorHAnsi"/>
          <w:i/>
          <w:iCs/>
        </w:rPr>
        <w:t>Total c</w:t>
      </w:r>
      <w:r>
        <w:rPr>
          <w:rFonts w:cstheme="minorHAnsi"/>
          <w:i/>
          <w:iCs/>
        </w:rPr>
        <w:t xml:space="preserve">aptures of </w:t>
      </w:r>
      <w:r w:rsidR="001E5E5D">
        <w:rPr>
          <w:rFonts w:cstheme="minorHAnsi"/>
        </w:rPr>
        <w:t xml:space="preserve">Culex </w:t>
      </w:r>
      <w:r>
        <w:rPr>
          <w:rFonts w:cstheme="minorHAnsi"/>
          <w:i/>
          <w:iCs/>
        </w:rPr>
        <w:t xml:space="preserve">mosquitoes in two different trap types </w:t>
      </w:r>
      <w:r w:rsidR="001E5E5D">
        <w:rPr>
          <w:rFonts w:cstheme="minorHAnsi"/>
          <w:i/>
          <w:iCs/>
        </w:rPr>
        <w:t xml:space="preserve">(BG and GT) at three study areas [Camp 10 (C10), </w:t>
      </w:r>
      <w:proofErr w:type="spellStart"/>
      <w:r w:rsidR="001E5E5D">
        <w:rPr>
          <w:rFonts w:cstheme="minorHAnsi"/>
          <w:i/>
          <w:iCs/>
        </w:rPr>
        <w:t>Halepaakai</w:t>
      </w:r>
      <w:proofErr w:type="spellEnd"/>
      <w:r w:rsidR="001E5E5D">
        <w:rPr>
          <w:rFonts w:cstheme="minorHAnsi"/>
          <w:i/>
          <w:iCs/>
        </w:rPr>
        <w:t xml:space="preserve"> (HPK), and </w:t>
      </w:r>
      <w:proofErr w:type="spellStart"/>
      <w:r w:rsidR="001E5E5D">
        <w:rPr>
          <w:rFonts w:cstheme="minorHAnsi"/>
          <w:i/>
          <w:iCs/>
        </w:rPr>
        <w:t>Kokee</w:t>
      </w:r>
      <w:proofErr w:type="spellEnd"/>
      <w:r w:rsidR="001E5E5D">
        <w:rPr>
          <w:rFonts w:cstheme="minorHAnsi"/>
          <w:i/>
          <w:iCs/>
        </w:rPr>
        <w:t xml:space="preserve"> (KKE)] on the </w:t>
      </w:r>
      <w:proofErr w:type="spellStart"/>
      <w:r w:rsidR="001E5E5D">
        <w:rPr>
          <w:rFonts w:cstheme="minorHAnsi"/>
          <w:i/>
          <w:iCs/>
        </w:rPr>
        <w:t>Alakai</w:t>
      </w:r>
      <w:proofErr w:type="spellEnd"/>
      <w:r w:rsidR="001E5E5D">
        <w:rPr>
          <w:rFonts w:cstheme="minorHAnsi"/>
          <w:i/>
          <w:iCs/>
        </w:rPr>
        <w:t xml:space="preserve"> Plateau in 2021 and early 2022.</w:t>
      </w:r>
    </w:p>
    <w:p w14:paraId="232CCC9C" w14:textId="77777777" w:rsidR="00CA41E1" w:rsidRDefault="00CA41E1" w:rsidP="006F39F6">
      <w:pPr>
        <w:rPr>
          <w:rFonts w:asciiTheme="minorHAnsi" w:hAnsiTheme="minorHAnsi" w:cstheme="minorHAnsi"/>
        </w:rPr>
        <w:sectPr w:rsidR="00CA41E1" w:rsidSect="00AF6AE2">
          <w:pgSz w:w="15840" w:h="12240" w:orient="landscape"/>
          <w:pgMar w:top="1440" w:right="1440" w:bottom="1440" w:left="1440" w:header="720" w:footer="720" w:gutter="0"/>
          <w:pgNumType w:start="1"/>
          <w:cols w:space="720" w:equalWidth="0">
            <w:col w:w="9360"/>
          </w:cols>
          <w:docGrid w:linePitch="299"/>
        </w:sectPr>
      </w:pPr>
    </w:p>
    <w:p w14:paraId="431E16AB" w14:textId="45B4C671" w:rsidR="00E82F48" w:rsidRPr="00E82F48" w:rsidRDefault="001E5E5D" w:rsidP="006F39F6">
      <w:pPr>
        <w:rPr>
          <w:rFonts w:cstheme="minorHAnsi"/>
        </w:rPr>
      </w:pPr>
      <w:r>
        <w:rPr>
          <w:rFonts w:asciiTheme="minorHAnsi" w:hAnsiTheme="minorHAnsi" w:cstheme="minorHAnsi"/>
        </w:rPr>
        <w:lastRenderedPageBreak/>
        <w:t>Mosquito capture rates (</w:t>
      </w:r>
      <w:r w:rsidR="00EE3ACF">
        <w:rPr>
          <w:rFonts w:asciiTheme="minorHAnsi" w:hAnsiTheme="minorHAnsi" w:cstheme="minorHAnsi"/>
        </w:rPr>
        <w:t># caught per trap per night; Figure 3) and t</w:t>
      </w:r>
      <w:r>
        <w:rPr>
          <w:rFonts w:asciiTheme="minorHAnsi" w:hAnsiTheme="minorHAnsi" w:cstheme="minorHAnsi"/>
        </w:rPr>
        <w:t>otal m</w:t>
      </w:r>
      <w:r w:rsidR="00E82F48" w:rsidRPr="003D5DDC">
        <w:rPr>
          <w:rFonts w:asciiTheme="minorHAnsi" w:hAnsiTheme="minorHAnsi" w:cstheme="minorHAnsi"/>
        </w:rPr>
        <w:t>osquito captures</w:t>
      </w:r>
      <w:r w:rsidR="00EE3ACF">
        <w:rPr>
          <w:rFonts w:asciiTheme="minorHAnsi" w:hAnsiTheme="minorHAnsi" w:cstheme="minorHAnsi"/>
        </w:rPr>
        <w:t xml:space="preserve"> (Figure 4)</w:t>
      </w:r>
      <w:r w:rsidR="00E82F48" w:rsidRPr="003D5DDC">
        <w:rPr>
          <w:rFonts w:asciiTheme="minorHAnsi" w:hAnsiTheme="minorHAnsi" w:cstheme="minorHAnsi"/>
        </w:rPr>
        <w:t xml:space="preserve"> were </w:t>
      </w:r>
      <w:r w:rsidR="00E82F48">
        <w:rPr>
          <w:rFonts w:cstheme="minorHAnsi"/>
        </w:rPr>
        <w:t xml:space="preserve">low in February-March 2021 (Trip 1), moderately </w:t>
      </w:r>
      <w:r w:rsidR="00E82F48" w:rsidRPr="003D5DDC">
        <w:rPr>
          <w:rFonts w:asciiTheme="minorHAnsi" w:hAnsiTheme="minorHAnsi" w:cstheme="minorHAnsi"/>
        </w:rPr>
        <w:t>high in the spring</w:t>
      </w:r>
      <w:r w:rsidR="00E82F48">
        <w:rPr>
          <w:rFonts w:cstheme="minorHAnsi"/>
        </w:rPr>
        <w:t xml:space="preserve"> (Trips 2 and 3)</w:t>
      </w:r>
      <w:r w:rsidR="00E82F48" w:rsidRPr="003D5DDC">
        <w:rPr>
          <w:rFonts w:asciiTheme="minorHAnsi" w:hAnsiTheme="minorHAnsi" w:cstheme="minorHAnsi"/>
        </w:rPr>
        <w:t xml:space="preserve">, low through the summer and </w:t>
      </w:r>
      <w:r w:rsidR="00E82F48">
        <w:rPr>
          <w:rFonts w:cstheme="minorHAnsi"/>
        </w:rPr>
        <w:t xml:space="preserve">early </w:t>
      </w:r>
      <w:r w:rsidR="00E82F48" w:rsidRPr="003D5DDC">
        <w:rPr>
          <w:rFonts w:asciiTheme="minorHAnsi" w:hAnsiTheme="minorHAnsi" w:cstheme="minorHAnsi"/>
        </w:rPr>
        <w:t>fall</w:t>
      </w:r>
      <w:r w:rsidR="00E82F48">
        <w:rPr>
          <w:rFonts w:cstheme="minorHAnsi"/>
        </w:rPr>
        <w:t xml:space="preserve"> (Trips 4-5)</w:t>
      </w:r>
      <w:r w:rsidR="00E82F48" w:rsidRPr="003D5DDC">
        <w:rPr>
          <w:rFonts w:asciiTheme="minorHAnsi" w:hAnsiTheme="minorHAnsi" w:cstheme="minorHAnsi"/>
        </w:rPr>
        <w:t>,</w:t>
      </w:r>
      <w:r w:rsidR="00E82F48">
        <w:rPr>
          <w:rFonts w:cstheme="minorHAnsi"/>
        </w:rPr>
        <w:t xml:space="preserve"> moderately high on Trip 6 in September-October, then</w:t>
      </w:r>
      <w:r w:rsidR="00E82F48" w:rsidRPr="003D5DDC">
        <w:rPr>
          <w:rFonts w:asciiTheme="minorHAnsi" w:hAnsiTheme="minorHAnsi" w:cstheme="minorHAnsi"/>
        </w:rPr>
        <w:t xml:space="preserve"> surged in November</w:t>
      </w:r>
      <w:r w:rsidR="00E82F48">
        <w:rPr>
          <w:rFonts w:cstheme="minorHAnsi"/>
        </w:rPr>
        <w:t xml:space="preserve"> through early February 2022 </w:t>
      </w:r>
      <w:r w:rsidR="00E82F48" w:rsidRPr="003D5DDC">
        <w:rPr>
          <w:rFonts w:asciiTheme="minorHAnsi" w:hAnsiTheme="minorHAnsi" w:cstheme="minorHAnsi"/>
        </w:rPr>
        <w:t>(</w:t>
      </w:r>
      <w:r w:rsidR="00E82F48">
        <w:rPr>
          <w:rFonts w:cstheme="minorHAnsi"/>
        </w:rPr>
        <w:t>Trips 7 and 8</w:t>
      </w:r>
      <w:r w:rsidR="00E82F48" w:rsidRPr="003D5DDC">
        <w:rPr>
          <w:rFonts w:asciiTheme="minorHAnsi" w:hAnsiTheme="minorHAnsi" w:cstheme="minorHAnsi"/>
        </w:rPr>
        <w:t>).</w:t>
      </w:r>
      <w:r w:rsidR="00E82F48">
        <w:rPr>
          <w:rFonts w:cstheme="minorHAnsi"/>
        </w:rPr>
        <w:t xml:space="preserve"> As in past years, more mosquitoes were caught in BG traps than gravid traps, but in fall 2021 we caught record numbers in gravid traps relative to other times we have used that trap type (Figure</w:t>
      </w:r>
      <w:r>
        <w:rPr>
          <w:rFonts w:cstheme="minorHAnsi"/>
        </w:rPr>
        <w:t>s</w:t>
      </w:r>
      <w:r w:rsidR="00E82F48">
        <w:rPr>
          <w:rFonts w:cstheme="minorHAnsi"/>
        </w:rPr>
        <w:t xml:space="preserve"> </w:t>
      </w:r>
      <w:r w:rsidR="00BB7334">
        <w:rPr>
          <w:rFonts w:cstheme="minorHAnsi"/>
        </w:rPr>
        <w:t>3</w:t>
      </w:r>
      <w:r>
        <w:rPr>
          <w:rFonts w:cstheme="minorHAnsi"/>
        </w:rPr>
        <w:t xml:space="preserve"> and 4</w:t>
      </w:r>
      <w:r w:rsidR="00E82F48">
        <w:rPr>
          <w:rFonts w:cstheme="minorHAnsi"/>
        </w:rPr>
        <w:t>).</w:t>
      </w:r>
    </w:p>
    <w:p w14:paraId="55CC3917" w14:textId="77777777" w:rsidR="006F39F6" w:rsidRDefault="006F39F6" w:rsidP="00E82F48">
      <w:pPr>
        <w:pBdr>
          <w:top w:val="nil"/>
          <w:left w:val="nil"/>
          <w:bottom w:val="nil"/>
          <w:right w:val="nil"/>
          <w:between w:val="nil"/>
        </w:pBdr>
        <w:spacing w:after="0" w:line="240" w:lineRule="auto"/>
      </w:pPr>
    </w:p>
    <w:p w14:paraId="71D306D6" w14:textId="77777777" w:rsidR="00A845E8" w:rsidRDefault="00D01518" w:rsidP="00AF6AE2">
      <w:pPr>
        <w:numPr>
          <w:ilvl w:val="0"/>
          <w:numId w:val="1"/>
        </w:numPr>
        <w:pBdr>
          <w:top w:val="nil"/>
          <w:left w:val="nil"/>
          <w:bottom w:val="nil"/>
          <w:right w:val="nil"/>
          <w:between w:val="nil"/>
        </w:pBdr>
        <w:spacing w:after="0" w:line="240" w:lineRule="auto"/>
      </w:pPr>
      <w:r>
        <w:t xml:space="preserve">Analysis of factors including site, date, and </w:t>
      </w:r>
      <w:proofErr w:type="gramStart"/>
      <w:r>
        <w:t>LiDAR-derived forest</w:t>
      </w:r>
      <w:proofErr w:type="gramEnd"/>
      <w:r>
        <w:t xml:space="preserve"> habitat metrics that may affect mosquito density in time and space</w:t>
      </w:r>
      <w:r w:rsidR="00C77766">
        <w:t>.</w:t>
      </w:r>
    </w:p>
    <w:p w14:paraId="4BE3D6E4" w14:textId="59F59416" w:rsidR="00A845E8" w:rsidRDefault="00A845E8" w:rsidP="00A845E8">
      <w:pPr>
        <w:pStyle w:val="FirstParagraph"/>
      </w:pPr>
      <w:r>
        <w:t xml:space="preserve">A hierarchical Bayesian framework as applied in a generalized linear mixed model was used to model </w:t>
      </w:r>
      <w:r>
        <w:rPr>
          <w:i/>
          <w:iCs/>
        </w:rPr>
        <w:t xml:space="preserve">Culex </w:t>
      </w:r>
      <w:proofErr w:type="spellStart"/>
      <w:r>
        <w:rPr>
          <w:i/>
          <w:iCs/>
        </w:rPr>
        <w:t>quinquefasciatus</w:t>
      </w:r>
      <w:proofErr w:type="spellEnd"/>
      <w:r>
        <w:t xml:space="preserve"> probability of occurrence in response to variance in topographic classification , trap type (a three level categorical variable describing the type of trap used [</w:t>
      </w:r>
      <w:proofErr w:type="spellStart"/>
      <w:r>
        <w:t>Biogents</w:t>
      </w:r>
      <w:proofErr w:type="spellEnd"/>
      <w:r>
        <w:t xml:space="preserve"> BG-trap, </w:t>
      </w:r>
      <w:proofErr w:type="spellStart"/>
      <w:r>
        <w:t>Biogen</w:t>
      </w:r>
      <w:r w:rsidR="00582C5A">
        <w:t>t</w:t>
      </w:r>
      <w:r>
        <w:t>s</w:t>
      </w:r>
      <w:proofErr w:type="spellEnd"/>
      <w:r>
        <w:t xml:space="preserve"> Gravid </w:t>
      </w:r>
      <w:r>
        <w:rPr>
          <w:i/>
          <w:iCs/>
        </w:rPr>
        <w:t>Aedes</w:t>
      </w:r>
      <w:r>
        <w:t xml:space="preserve"> Trap (GAT) of a modified Reiter’s Gravid Trap from </w:t>
      </w:r>
      <w:proofErr w:type="spellStart"/>
      <w:r>
        <w:t>Bioquip</w:t>
      </w:r>
      <w:proofErr w:type="spellEnd"/>
      <w:r>
        <w:t xml:space="preserve"> (GT)]) and six continuous variables representing the mean monthly temperature at collection, the variance in temperature (</w:t>
      </w:r>
      <m:oMath>
        <m:r>
          <w:rPr>
            <w:rFonts w:ascii="Cambria Math" w:hAnsi="Cambria Math"/>
          </w:rPr>
          <m:t>Δ</m:t>
        </m:r>
      </m:oMath>
      <w:r>
        <w:t xml:space="preserve"> temperature), the maximum TWI at 100, 250 and 500 meters, and the average TWI at 1.65 kilometers</w:t>
      </w:r>
      <w:r w:rsidR="008C7843">
        <w:t xml:space="preserve">. This distance was used here as it is the median trapping distance identified in Lapointe (2008). </w:t>
      </w:r>
      <w:r w:rsidR="00BB7334">
        <w:t>This analysis included data from both 2021 (present grant) and fall 2020 (last year’s HISC grant).</w:t>
      </w:r>
      <w:r w:rsidR="008C7843">
        <w:t xml:space="preserve"> Temperature data were measured in the field or downloaded from the Climate Atlas of Hawaii (</w:t>
      </w:r>
      <w:proofErr w:type="spellStart"/>
      <w:r w:rsidR="008C7843">
        <w:t>Giambelluca</w:t>
      </w:r>
      <w:proofErr w:type="spellEnd"/>
      <w:r w:rsidR="008C7843">
        <w:t xml:space="preserve"> et al. 2014). All TWI variables were calculated using the 5m DEM in the R package </w:t>
      </w:r>
      <w:r w:rsidR="008C7843">
        <w:rPr>
          <w:i/>
          <w:iCs/>
        </w:rPr>
        <w:t>terra</w:t>
      </w:r>
      <w:r w:rsidR="008C7843">
        <w:t xml:space="preserve"> (</w:t>
      </w:r>
      <w:proofErr w:type="spellStart"/>
      <w:r w:rsidR="008C7843">
        <w:t>Hijmans</w:t>
      </w:r>
      <w:proofErr w:type="spellEnd"/>
      <w:r w:rsidR="008C7843">
        <w:t xml:space="preserve"> 2021).</w:t>
      </w:r>
      <w:r w:rsidR="00BB7334">
        <w:t xml:space="preserve"> </w:t>
      </w:r>
      <w:r>
        <w:t>The approximate length of a collection period was determined using the night length variable and used as a group specific term as it varies by the seasonal period of the collections. The formulation of the initial generalized linear mixed model (prior to variable selection) used in this analysis is below.</w:t>
      </w:r>
    </w:p>
    <w:p w14:paraId="51875B9C" w14:textId="50D25B31" w:rsidR="008C7843" w:rsidRPr="008C7843" w:rsidRDefault="00372241" w:rsidP="008C7843">
      <w:pPr>
        <w:pStyle w:val="BodyText"/>
      </w:pPr>
      <m:oMathPara>
        <m:oMath>
          <m:m>
            <m:mPr>
              <m:plcHide m:val="1"/>
              <m:mcs>
                <m:mc>
                  <m:mcPr>
                    <m:count m:val="1"/>
                    <m:mcJc m:val="right"/>
                  </m:mcPr>
                </m:mc>
                <m:mc>
                  <m:mcPr>
                    <m:count m:val="1"/>
                    <m:mcJc m:val="left"/>
                  </m:mcPr>
                </m:mc>
              </m:mcs>
              <m:ctrlPr>
                <w:rPr>
                  <w:rFonts w:ascii="Cambria Math" w:hAnsi="Cambria Math"/>
                </w:rPr>
              </m:ctrlPr>
            </m:mPr>
            <m:mr>
              <m:e>
                <m:sSub>
                  <m:sSubPr>
                    <m:ctrlPr>
                      <w:rPr>
                        <w:rFonts w:ascii="Cambria Math" w:hAnsi="Cambria Math"/>
                      </w:rPr>
                    </m:ctrlPr>
                  </m:sSubPr>
                  <m:e>
                    <m:r>
                      <m:rPr>
                        <m:nor/>
                      </m:rPr>
                      <m:t>NumCulex</m:t>
                    </m:r>
                  </m:e>
                  <m:sub>
                    <m:r>
                      <w:rPr>
                        <w:rFonts w:ascii="Cambria Math" w:hAnsi="Cambria Math"/>
                      </w:rPr>
                      <m:t>i</m:t>
                    </m:r>
                  </m:sub>
                </m:sSub>
              </m:e>
              <m:e>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μ</m:t>
                    </m:r>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e>
                </m:d>
              </m:e>
            </m:mr>
            <m:mr>
              <m:e>
                <m:r>
                  <w:rPr>
                    <w:rFonts w:ascii="Cambria Math" w:hAnsi="Cambria Math"/>
                  </w:rPr>
                  <m:t>μ</m:t>
                </m:r>
              </m:e>
              <m:e>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i</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m:rPr>
                    <m:sty m:val="p"/>
                  </m:rPr>
                  <w:rPr>
                    <w:rFonts w:ascii="Cambria Math" w:hAnsi="Cambria Math"/>
                  </w:rPr>
                  <m:t>(</m:t>
                </m:r>
                <m:r>
                  <m:rPr>
                    <m:nor/>
                  </m:rPr>
                  <m:t>MeanTemp</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m:rPr>
                    <m:sty m:val="p"/>
                  </m:rPr>
                  <w:rPr>
                    <w:rFonts w:ascii="Cambria Math" w:hAnsi="Cambria Math"/>
                  </w:rPr>
                  <m:t>(</m:t>
                </m:r>
                <m:r>
                  <m:rPr>
                    <m:nor/>
                  </m:rPr>
                  <m:t>DeltaTemp</m:t>
                </m:r>
                <m:r>
                  <m:rPr>
                    <m:sty m:val="p"/>
                  </m:rPr>
                  <w:rPr>
                    <w:rFonts w:ascii="Cambria Math" w:hAnsi="Cambria Math"/>
                  </w:rPr>
                  <m:t>)</m:t>
                </m:r>
                <m:r>
                  <w:rPr>
                    <w:rFonts w:ascii="Cambria Math" w:hAnsi="Cambria Math"/>
                  </w:rPr>
                  <m:t> </m:t>
                </m:r>
                <m:r>
                  <m:rPr>
                    <m:sty m:val="p"/>
                  </m:rPr>
                  <w:rPr>
                    <w:rFonts w:ascii="Cambria Math" w:hAnsi="Cambria Math"/>
                  </w:rPr>
                  <m:t>+</m:t>
                </m:r>
              </m:e>
            </m:mr>
            <m:mr>
              <m:e/>
              <m:e>
                <m:r>
                  <w:rPr>
                    <w:rFonts w:ascii="Cambria Math" w:hAnsi="Cambria Math"/>
                  </w:rPr>
                  <m:t> </m:t>
                </m:r>
                <m:sSub>
                  <m:sSubPr>
                    <m:ctrlPr>
                      <w:rPr>
                        <w:rFonts w:ascii="Cambria Math" w:hAnsi="Cambria Math"/>
                      </w:rPr>
                    </m:ctrlPr>
                  </m:sSubPr>
                  <m:e>
                    <m:r>
                      <w:rPr>
                        <w:rFonts w:ascii="Cambria Math" w:hAnsi="Cambria Math"/>
                      </w:rPr>
                      <m:t>β</m:t>
                    </m:r>
                  </m:e>
                  <m:sub>
                    <m:r>
                      <w:rPr>
                        <w:rFonts w:ascii="Cambria Math" w:hAnsi="Cambria Math"/>
                      </w:rPr>
                      <m:t>3</m:t>
                    </m:r>
                  </m:sub>
                </m:sSub>
                <m:r>
                  <m:rPr>
                    <m:sty m:val="p"/>
                  </m:rPr>
                  <w:rPr>
                    <w:rFonts w:ascii="Cambria Math" w:hAnsi="Cambria Math"/>
                  </w:rPr>
                  <m:t>(</m:t>
                </m:r>
                <m:sSub>
                  <m:sSubPr>
                    <m:ctrlPr>
                      <w:rPr>
                        <w:rFonts w:ascii="Cambria Math" w:hAnsi="Cambria Math"/>
                      </w:rPr>
                    </m:ctrlPr>
                  </m:sSubPr>
                  <m:e>
                    <m:r>
                      <m:rPr>
                        <m:nor/>
                      </m:rPr>
                      <m:t>TrapType</m:t>
                    </m:r>
                  </m:e>
                  <m:sub>
                    <m:r>
                      <m:rPr>
                        <m:nor/>
                      </m:rPr>
                      <m:t>GAT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4</m:t>
                    </m:r>
                  </m:sub>
                </m:sSub>
                <m:r>
                  <m:rPr>
                    <m:sty m:val="p"/>
                  </m:rPr>
                  <w:rPr>
                    <w:rFonts w:ascii="Cambria Math" w:hAnsi="Cambria Math"/>
                  </w:rPr>
                  <m:t>(</m:t>
                </m:r>
                <m:sSub>
                  <m:sSubPr>
                    <m:ctrlPr>
                      <w:rPr>
                        <w:rFonts w:ascii="Cambria Math" w:hAnsi="Cambria Math"/>
                      </w:rPr>
                    </m:ctrlPr>
                  </m:sSubPr>
                  <m:e>
                    <m:r>
                      <m:rPr>
                        <m:nor/>
                      </m:rPr>
                      <m:t>TrapType</m:t>
                    </m:r>
                  </m:e>
                  <m:sub>
                    <m:r>
                      <m:rPr>
                        <m:nor/>
                      </m:rPr>
                      <m:t>GT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5</m:t>
                    </m:r>
                  </m:sub>
                </m:sSub>
                <m:r>
                  <m:rPr>
                    <m:sty m:val="p"/>
                  </m:rPr>
                  <w:rPr>
                    <w:rFonts w:ascii="Cambria Math" w:hAnsi="Cambria Math"/>
                  </w:rPr>
                  <m:t>(</m:t>
                </m:r>
                <m:r>
                  <m:rPr>
                    <m:nor/>
                  </m:rPr>
                  <m:t>Evapotranspiration</m:t>
                </m:r>
                <m:r>
                  <m:rPr>
                    <m:sty m:val="p"/>
                  </m:rPr>
                  <w:rPr>
                    <w:rFonts w:ascii="Cambria Math" w:hAnsi="Cambria Math"/>
                  </w:rPr>
                  <m:t>)</m:t>
                </m:r>
                <m:r>
                  <w:rPr>
                    <w:rFonts w:ascii="Cambria Math" w:hAnsi="Cambria Math"/>
                  </w:rPr>
                  <m:t> </m:t>
                </m:r>
                <m:r>
                  <m:rPr>
                    <m:sty m:val="p"/>
                  </m:rPr>
                  <w:rPr>
                    <w:rFonts w:ascii="Cambria Math" w:hAnsi="Cambria Math"/>
                  </w:rPr>
                  <m:t>+</m:t>
                </m:r>
              </m:e>
            </m:mr>
            <m:mr>
              <m:e/>
              <m:e>
                <m:r>
                  <w:rPr>
                    <w:rFonts w:ascii="Cambria Math" w:hAnsi="Cambria Math"/>
                  </w:rPr>
                  <m:t> </m:t>
                </m:r>
                <m:sSub>
                  <m:sSubPr>
                    <m:ctrlPr>
                      <w:rPr>
                        <w:rFonts w:ascii="Cambria Math" w:hAnsi="Cambria Math"/>
                      </w:rPr>
                    </m:ctrlPr>
                  </m:sSubPr>
                  <m:e>
                    <m:r>
                      <w:rPr>
                        <w:rFonts w:ascii="Cambria Math" w:hAnsi="Cambria Math"/>
                      </w:rPr>
                      <m:t>β</m:t>
                    </m:r>
                  </m:e>
                  <m:sub>
                    <m:r>
                      <w:rPr>
                        <w:rFonts w:ascii="Cambria Math" w:hAnsi="Cambria Math"/>
                      </w:rPr>
                      <m:t>6</m:t>
                    </m:r>
                  </m:sub>
                </m:sSub>
                <m:r>
                  <m:rPr>
                    <m:sty m:val="p"/>
                  </m:rPr>
                  <w:rPr>
                    <w:rFonts w:ascii="Cambria Math" w:hAnsi="Cambria Math"/>
                  </w:rPr>
                  <m:t>(</m:t>
                </m:r>
                <m:r>
                  <m:rPr>
                    <m:nor/>
                  </m:rPr>
                  <m:t>VegCoverFraction</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7</m:t>
                    </m:r>
                  </m:sub>
                </m:sSub>
                <m:r>
                  <m:rPr>
                    <m:sty m:val="p"/>
                  </m:rPr>
                  <w:rPr>
                    <w:rFonts w:ascii="Cambria Math" w:hAnsi="Cambria Math"/>
                  </w:rPr>
                  <m:t>(</m:t>
                </m:r>
                <m:r>
                  <m:rPr>
                    <m:nor/>
                  </m:rPr>
                  <m:t>Diff_Radiation</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8</m:t>
                    </m:r>
                  </m:sub>
                </m:sSub>
                <m:r>
                  <m:rPr>
                    <m:sty m:val="p"/>
                  </m:rPr>
                  <w:rPr>
                    <w:rFonts w:ascii="Cambria Math" w:hAnsi="Cambria Math"/>
                  </w:rPr>
                  <m:t>(</m:t>
                </m:r>
                <m:r>
                  <m:rPr>
                    <m:nor/>
                  </m:rPr>
                  <m:t>TWI_100mMAX</m:t>
                </m:r>
                <m:r>
                  <m:rPr>
                    <m:sty m:val="p"/>
                  </m:rPr>
                  <w:rPr>
                    <w:rFonts w:ascii="Cambria Math" w:hAnsi="Cambria Math"/>
                  </w:rPr>
                  <m:t>)</m:t>
                </m:r>
                <m:r>
                  <w:rPr>
                    <w:rFonts w:ascii="Cambria Math" w:hAnsi="Cambria Math"/>
                  </w:rPr>
                  <m:t> </m:t>
                </m:r>
                <m:r>
                  <m:rPr>
                    <m:sty m:val="p"/>
                  </m:rPr>
                  <w:rPr>
                    <w:rFonts w:ascii="Cambria Math" w:hAnsi="Cambria Math"/>
                  </w:rPr>
                  <m:t>+</m:t>
                </m:r>
              </m:e>
            </m:mr>
            <m:mr>
              <m:e/>
              <m:e>
                <m:r>
                  <w:rPr>
                    <w:rFonts w:ascii="Cambria Math" w:hAnsi="Cambria Math"/>
                  </w:rPr>
                  <m:t> </m:t>
                </m:r>
                <m:sSub>
                  <m:sSubPr>
                    <m:ctrlPr>
                      <w:rPr>
                        <w:rFonts w:ascii="Cambria Math" w:hAnsi="Cambria Math"/>
                      </w:rPr>
                    </m:ctrlPr>
                  </m:sSubPr>
                  <m:e>
                    <m:r>
                      <w:rPr>
                        <w:rFonts w:ascii="Cambria Math" w:hAnsi="Cambria Math"/>
                      </w:rPr>
                      <m:t>β</m:t>
                    </m:r>
                  </m:e>
                  <m:sub>
                    <m:r>
                      <w:rPr>
                        <w:rFonts w:ascii="Cambria Math" w:hAnsi="Cambria Math"/>
                      </w:rPr>
                      <m:t>9</m:t>
                    </m:r>
                  </m:sub>
                </m:sSub>
                <m:r>
                  <m:rPr>
                    <m:sty m:val="p"/>
                  </m:rPr>
                  <w:rPr>
                    <w:rFonts w:ascii="Cambria Math" w:hAnsi="Cambria Math"/>
                  </w:rPr>
                  <m:t>(</m:t>
                </m:r>
                <m:r>
                  <m:rPr>
                    <m:nor/>
                  </m:rPr>
                  <m:t>TWI_250mMAX</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10</m:t>
                    </m:r>
                  </m:sub>
                </m:sSub>
                <m:r>
                  <m:rPr>
                    <m:sty m:val="p"/>
                  </m:rPr>
                  <w:rPr>
                    <w:rFonts w:ascii="Cambria Math" w:hAnsi="Cambria Math"/>
                  </w:rPr>
                  <m:t>(</m:t>
                </m:r>
                <m:r>
                  <m:rPr>
                    <m:nor/>
                  </m:rPr>
                  <m:t>TWI_500mMAX</m:t>
                </m:r>
                <m:r>
                  <m:rPr>
                    <m:sty m:val="p"/>
                  </m:rPr>
                  <w:rPr>
                    <w:rFonts w:ascii="Cambria Math" w:hAnsi="Cambria Math"/>
                  </w:rPr>
                  <m:t>)</m:t>
                </m:r>
              </m:e>
            </m:mr>
            <m:mr>
              <m:e>
                <m:sSub>
                  <m:sSubPr>
                    <m:ctrlPr>
                      <w:rPr>
                        <w:rFonts w:ascii="Cambria Math" w:hAnsi="Cambria Math"/>
                      </w:rPr>
                    </m:ctrlPr>
                  </m:sSubPr>
                  <m:e>
                    <m:r>
                      <w:rPr>
                        <w:rFonts w:ascii="Cambria Math" w:hAnsi="Cambria Math"/>
                      </w:rPr>
                      <m:t>α</m:t>
                    </m:r>
                  </m:e>
                  <m:sub>
                    <m:r>
                      <w:rPr>
                        <w:rFonts w:ascii="Cambria Math" w:hAnsi="Cambria Math"/>
                      </w:rPr>
                      <m:t>j</m:t>
                    </m:r>
                  </m:sub>
                </m:sSub>
              </m:e>
              <m:e>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α</m:t>
                            </m:r>
                          </m:e>
                          <m:sub>
                            <m:r>
                              <w:rPr>
                                <w:rFonts w:ascii="Cambria Math" w:hAnsi="Cambria Math"/>
                              </w:rPr>
                              <m:t>j</m:t>
                            </m:r>
                          </m:sub>
                        </m:sSub>
                      </m:sub>
                    </m:sSub>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α</m:t>
                            </m:r>
                          </m:e>
                          <m:sub>
                            <m:r>
                              <w:rPr>
                                <w:rFonts w:ascii="Cambria Math" w:hAnsi="Cambria Math"/>
                              </w:rPr>
                              <m:t>j</m:t>
                            </m:r>
                          </m:sub>
                        </m:sSub>
                      </m:sub>
                      <m:sup>
                        <m:r>
                          <w:rPr>
                            <w:rFonts w:ascii="Cambria Math" w:hAnsi="Cambria Math"/>
                          </w:rPr>
                          <m:t>2</m:t>
                        </m:r>
                      </m:sup>
                    </m:sSubSup>
                  </m:e>
                </m:d>
                <m:r>
                  <m:rPr>
                    <m:nor/>
                  </m:rPr>
                  <m:t>, for Moon_Fraction j = 1,</m:t>
                </m:r>
                <m:r>
                  <m:rPr>
                    <m:sty m:val="p"/>
                  </m:rPr>
                  <w:rPr>
                    <w:rFonts w:ascii="Cambria Math" w:hAnsi="Cambria Math"/>
                  </w:rPr>
                  <m:t>…</m:t>
                </m:r>
                <m:r>
                  <m:rPr>
                    <m:nor/>
                  </m:rPr>
                  <m:t>,J</m:t>
                </m:r>
              </m:e>
            </m:mr>
            <m:mr>
              <m:e>
                <m:sSub>
                  <m:sSubPr>
                    <m:ctrlPr>
                      <w:rPr>
                        <w:rFonts w:ascii="Cambria Math" w:hAnsi="Cambria Math"/>
                      </w:rPr>
                    </m:ctrlPr>
                  </m:sSubPr>
                  <m:e>
                    <m:r>
                      <w:rPr>
                        <w:rFonts w:ascii="Cambria Math" w:hAnsi="Cambria Math"/>
                      </w:rPr>
                      <m:t>α</m:t>
                    </m:r>
                  </m:e>
                  <m:sub>
                    <m:r>
                      <w:rPr>
                        <w:rFonts w:ascii="Cambria Math" w:hAnsi="Cambria Math"/>
                      </w:rPr>
                      <m:t>k</m:t>
                    </m:r>
                  </m:sub>
                </m:sSub>
              </m:e>
              <m:e>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α</m:t>
                            </m:r>
                          </m:e>
                          <m:sub>
                            <m:r>
                              <w:rPr>
                                <w:rFonts w:ascii="Cambria Math" w:hAnsi="Cambria Math"/>
                              </w:rPr>
                              <m:t>k</m:t>
                            </m:r>
                          </m:sub>
                        </m:sSub>
                      </m:sub>
                    </m:sSub>
                    <m:r>
                      <m:rPr>
                        <m:sty m:val="p"/>
                      </m:rPr>
                      <w:rPr>
                        <w:rFonts w:ascii="Cambria Math" w:hAnsi="Cambria Math"/>
                      </w:rPr>
                      <m:t>,</m:t>
                    </m:r>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α</m:t>
                            </m:r>
                          </m:e>
                          <m:sub>
                            <m:r>
                              <w:rPr>
                                <w:rFonts w:ascii="Cambria Math" w:hAnsi="Cambria Math"/>
                              </w:rPr>
                              <m:t>k</m:t>
                            </m:r>
                          </m:sub>
                        </m:sSub>
                      </m:sub>
                      <m:sup>
                        <m:r>
                          <w:rPr>
                            <w:rFonts w:ascii="Cambria Math" w:hAnsi="Cambria Math"/>
                          </w:rPr>
                          <m:t>2</m:t>
                        </m:r>
                      </m:sup>
                    </m:sSubSup>
                  </m:e>
                </m:d>
                <m:r>
                  <m:rPr>
                    <m:nor/>
                  </m:rPr>
                  <m:t>, for Min_Night k = 1,</m:t>
                </m:r>
                <m:r>
                  <m:rPr>
                    <m:sty m:val="p"/>
                  </m:rPr>
                  <w:rPr>
                    <w:rFonts w:ascii="Cambria Math" w:hAnsi="Cambria Math"/>
                  </w:rPr>
                  <m:t>…</m:t>
                </m:r>
                <m:r>
                  <m:rPr>
                    <m:nor/>
                  </m:rPr>
                  <m:t>,K</m:t>
                </m:r>
              </m:e>
            </m:mr>
          </m:m>
        </m:oMath>
      </m:oMathPara>
    </w:p>
    <w:p w14:paraId="6C7B8741" w14:textId="11E560A0" w:rsidR="00A845E8" w:rsidRDefault="00A845E8" w:rsidP="00A845E8">
      <w:pPr>
        <w:pStyle w:val="FirstParagraph"/>
      </w:pPr>
      <w:r>
        <w:t xml:space="preserve">Models were developed using the </w:t>
      </w:r>
      <w:proofErr w:type="spellStart"/>
      <w:r>
        <w:rPr>
          <w:i/>
          <w:iCs/>
        </w:rPr>
        <w:t>rstanarm</w:t>
      </w:r>
      <w:proofErr w:type="spellEnd"/>
      <w:r>
        <w:t xml:space="preserve"> package (Goodrich et al. 2020) in R </w:t>
      </w:r>
      <w:proofErr w:type="spellStart"/>
      <w:r>
        <w:t>vers</w:t>
      </w:r>
      <w:proofErr w:type="spellEnd"/>
      <w:r>
        <w:t xml:space="preserve">. 4.0.3 (Team 2020). The </w:t>
      </w:r>
      <w:proofErr w:type="spellStart"/>
      <w:r>
        <w:rPr>
          <w:i/>
          <w:iCs/>
        </w:rPr>
        <w:t>rstanarm</w:t>
      </w:r>
      <w:proofErr w:type="spellEnd"/>
      <w:r>
        <w:t xml:space="preserve"> package uses a Hamiltonian Markov Chain Monte Carlo sampling technique as applied to a linear regression framework (Goodrich et al. 2020). A Bayesian framework was applied for two reasons, because the equivalent </w:t>
      </w:r>
      <w:r w:rsidR="006A0C8F">
        <w:t>frequentist</w:t>
      </w:r>
      <w:r>
        <w:t xml:space="preserve"> mixed model approach (even with transformation) violated the assumption of normally distributed residuals, and because the Bayesian approach allowed for a model which characterizes the variance in </w:t>
      </w:r>
      <w:r>
        <w:rPr>
          <w:i/>
          <w:iCs/>
        </w:rPr>
        <w:t xml:space="preserve">C. </w:t>
      </w:r>
      <w:proofErr w:type="spellStart"/>
      <w:r>
        <w:rPr>
          <w:i/>
          <w:iCs/>
        </w:rPr>
        <w:t>quinquefasciatus</w:t>
      </w:r>
      <w:proofErr w:type="spellEnd"/>
      <w:r>
        <w:t xml:space="preserve"> density across sites with probability estimates, allowing for a more transferable assessment.</w:t>
      </w:r>
    </w:p>
    <w:p w14:paraId="5A00C405" w14:textId="0195716E" w:rsidR="00A845E8" w:rsidRDefault="00A845E8" w:rsidP="00A845E8">
      <w:pPr>
        <w:pStyle w:val="BodyText"/>
      </w:pPr>
      <w:r>
        <w:t xml:space="preserve">In this approach, weekly informative normal (location: </w:t>
      </w:r>
      <w:r>
        <w:rPr>
          <w:rStyle w:val="VerbatimChar"/>
        </w:rPr>
        <w:t>0</w:t>
      </w:r>
      <w:r>
        <w:t xml:space="preserve">, scale: </w:t>
      </w:r>
      <w:r>
        <w:rPr>
          <w:rStyle w:val="VerbatimChar"/>
        </w:rPr>
        <w:t>2.5</w:t>
      </w:r>
      <w:r>
        <w:t xml:space="preserve">) priors on the intercept were estimated and applied using </w:t>
      </w:r>
      <w:proofErr w:type="spellStart"/>
      <w:r>
        <w:rPr>
          <w:i/>
          <w:iCs/>
        </w:rPr>
        <w:t>rstanarm</w:t>
      </w:r>
      <w:proofErr w:type="spellEnd"/>
      <w:r>
        <w:t xml:space="preserve">. Models were fit assuming a negative binomial distribution with 3,000 iterations across four chains. The first 1,500 iterations were used as warm-up projections. </w:t>
      </w:r>
      <w:r>
        <w:lastRenderedPageBreak/>
        <w:t xml:space="preserve">Convergence and fit </w:t>
      </w:r>
      <w:proofErr w:type="gramStart"/>
      <w:r>
        <w:t>was</w:t>
      </w:r>
      <w:proofErr w:type="gramEnd"/>
      <w:r>
        <w:t xml:space="preserve"> assessed by means of the effective sample size (&gt;2000 for all parameters), ensuring that </w:t>
      </w:r>
      <m:oMath>
        <m:r>
          <w:rPr>
            <w:rFonts w:ascii="Cambria Math" w:hAnsi="Cambria Math"/>
          </w:rPr>
          <m:t>R</m:t>
        </m:r>
        <m:r>
          <m:rPr>
            <m:sty m:val="p"/>
          </m:rPr>
          <w:rPr>
            <w:rFonts w:ascii="Cambria Math" w:hAnsi="Cambria Math"/>
          </w:rPr>
          <m:t> ̂</m:t>
        </m:r>
      </m:oMath>
      <w:r>
        <w:t xml:space="preserve"> is &lt; 1.05, and inspection of residual plots (Gelman et al. 2013).</w:t>
      </w:r>
    </w:p>
    <w:p w14:paraId="6A6CD3F2" w14:textId="6C0BECD6" w:rsidR="00A845E8" w:rsidRDefault="00A845E8" w:rsidP="00A845E8">
      <w:pPr>
        <w:pStyle w:val="BodyText"/>
      </w:pPr>
      <w:r>
        <w:t xml:space="preserve">Variable selection was conducted using the </w:t>
      </w:r>
      <w:proofErr w:type="spellStart"/>
      <w:r>
        <w:rPr>
          <w:i/>
          <w:iCs/>
        </w:rPr>
        <w:t>projpred</w:t>
      </w:r>
      <w:proofErr w:type="spellEnd"/>
      <w:r>
        <w:t xml:space="preserve"> package (</w:t>
      </w:r>
      <w:proofErr w:type="spellStart"/>
      <w:r>
        <w:t>Piironen</w:t>
      </w:r>
      <w:proofErr w:type="spellEnd"/>
      <w:r>
        <w:t xml:space="preserve"> et al. 2020). To select the most important variables in the assessment a model was developed with all variables and weakly informative horseshoe priors (</w:t>
      </w:r>
      <w:proofErr w:type="spellStart"/>
      <w:r>
        <w:t>Piironen</w:t>
      </w:r>
      <w:proofErr w:type="spellEnd"/>
      <w:r>
        <w:t xml:space="preserve"> and </w:t>
      </w:r>
      <w:proofErr w:type="spellStart"/>
      <w:r>
        <w:t>Vehtari</w:t>
      </w:r>
      <w:proofErr w:type="spellEnd"/>
      <w:r>
        <w:t xml:space="preserve"> 2017). As this method does not work with a negative binomial distribution, a Poisson model was used to infer variables of significance. After model fitting a leave one out cross-validation approach was applied using a forward selection approach. Only the top performing variables were selected for the prediction. Visualizations and tables were developed using the packages </w:t>
      </w:r>
      <w:proofErr w:type="spellStart"/>
      <w:r>
        <w:rPr>
          <w:i/>
          <w:iCs/>
        </w:rPr>
        <w:t>bayesplot</w:t>
      </w:r>
      <w:proofErr w:type="spellEnd"/>
      <w:r>
        <w:t xml:space="preserve"> (</w:t>
      </w:r>
      <w:proofErr w:type="spellStart"/>
      <w:r>
        <w:t>Gabry</w:t>
      </w:r>
      <w:proofErr w:type="spellEnd"/>
      <w:r>
        <w:t xml:space="preserve"> et al. 2019) and </w:t>
      </w:r>
      <w:proofErr w:type="spellStart"/>
      <w:r>
        <w:rPr>
          <w:i/>
          <w:iCs/>
        </w:rPr>
        <w:t>SJplot</w:t>
      </w:r>
      <w:proofErr w:type="spellEnd"/>
      <w:r>
        <w:t xml:space="preserve"> (</w:t>
      </w:r>
      <w:proofErr w:type="spellStart"/>
      <w:r>
        <w:t>Ldecke</w:t>
      </w:r>
      <w:proofErr w:type="spellEnd"/>
      <w:r>
        <w:t xml:space="preserve"> 2021).</w:t>
      </w:r>
    </w:p>
    <w:p w14:paraId="2089CC99" w14:textId="276C41C7" w:rsidR="00A845E8" w:rsidRDefault="00A845E8" w:rsidP="00A845E8">
      <w:pPr>
        <w:pStyle w:val="BodyText"/>
      </w:pPr>
      <w:r>
        <w:t xml:space="preserve">The models shows that BG traps capture more </w:t>
      </w:r>
      <w:r w:rsidR="002868C9">
        <w:rPr>
          <w:i/>
          <w:iCs/>
        </w:rPr>
        <w:t xml:space="preserve">Culex </w:t>
      </w:r>
      <w:r>
        <w:t xml:space="preserve">mosquitoes than GATs, which collect </w:t>
      </w:r>
      <w:r w:rsidR="002868C9">
        <w:t xml:space="preserve">slightly </w:t>
      </w:r>
      <w:r>
        <w:t>more mosquitoes than gravid traps</w:t>
      </w:r>
      <w:r w:rsidR="00BB7334">
        <w:t xml:space="preserve"> (Figure </w:t>
      </w:r>
      <w:r w:rsidR="002868C9">
        <w:t>5</w:t>
      </w:r>
      <w:r w:rsidR="00DB7517">
        <w:t>, Appendix 1</w:t>
      </w:r>
      <w:r w:rsidR="00BB7334">
        <w:t>)</w:t>
      </w:r>
      <w:r>
        <w:t>. The model allows for a relationship to be developed between these capture rates</w:t>
      </w:r>
      <w:r w:rsidR="0031654F">
        <w:t>, which would allow one to predict how many mosquitoes would be caught at a given site if a different trap type had been used. This approach will aid with standardization of monitoring across the Islands.</w:t>
      </w:r>
    </w:p>
    <w:p w14:paraId="6BA3ACE5" w14:textId="38841F52" w:rsidR="00BB7334" w:rsidRDefault="002868C9" w:rsidP="00A845E8">
      <w:pPr>
        <w:pStyle w:val="BodyText"/>
      </w:pPr>
      <w:r>
        <w:rPr>
          <w:noProof/>
        </w:rPr>
        <w:drawing>
          <wp:inline distT="0" distB="0" distL="0" distR="0" wp14:anchorId="3FB24DC1" wp14:editId="365DAB19">
            <wp:extent cx="4620126" cy="2772075"/>
            <wp:effectExtent l="0" t="0" r="0" b="0"/>
            <wp:docPr id="12" name="Picture" descr="Figure 2.3:  Posterior predictive checks comparing the empirically collected data (C. quinquefasciatus numbers) to the posterior projection for each trap type: the Biogents BG-2 trap (BG) the modified Reiter’s Gravid Trap (GT), and the Gravid Aedes Trap (GAT)."/>
            <wp:cNvGraphicFramePr/>
            <a:graphic xmlns:a="http://schemas.openxmlformats.org/drawingml/2006/main">
              <a:graphicData uri="http://schemas.openxmlformats.org/drawingml/2006/picture">
                <pic:pic xmlns:pic="http://schemas.openxmlformats.org/drawingml/2006/picture">
                  <pic:nvPicPr>
                    <pic:cNvPr id="0" name="Picture" descr="Ka_CulexSiteTempCompare_withGAT_files/figure-docx/FigC-1.png"/>
                    <pic:cNvPicPr>
                      <a:picLocks noChangeAspect="1" noChangeArrowheads="1"/>
                    </pic:cNvPicPr>
                  </pic:nvPicPr>
                  <pic:blipFill>
                    <a:blip r:embed="rId11"/>
                    <a:stretch>
                      <a:fillRect/>
                    </a:stretch>
                  </pic:blipFill>
                  <pic:spPr bwMode="auto">
                    <a:xfrm>
                      <a:off x="0" y="0"/>
                      <a:ext cx="4620126" cy="2772075"/>
                    </a:xfrm>
                    <a:prstGeom prst="rect">
                      <a:avLst/>
                    </a:prstGeom>
                    <a:noFill/>
                    <a:ln w="9525">
                      <a:noFill/>
                      <a:headEnd/>
                      <a:tailEnd/>
                    </a:ln>
                  </pic:spPr>
                </pic:pic>
              </a:graphicData>
            </a:graphic>
          </wp:inline>
        </w:drawing>
      </w:r>
    </w:p>
    <w:p w14:paraId="060FFA8B" w14:textId="3B7D388A" w:rsidR="00BB7334" w:rsidRDefault="00BB7334" w:rsidP="00A845E8">
      <w:pPr>
        <w:pStyle w:val="BodyText"/>
      </w:pPr>
      <w:r>
        <w:t xml:space="preserve">Figure </w:t>
      </w:r>
      <w:r w:rsidR="002868C9">
        <w:t>5</w:t>
      </w:r>
      <w:r>
        <w:t xml:space="preserve">. Numbers of </w:t>
      </w:r>
      <w:r w:rsidR="002868C9">
        <w:rPr>
          <w:i/>
          <w:iCs/>
        </w:rPr>
        <w:t>Culex</w:t>
      </w:r>
      <w:r>
        <w:t xml:space="preserve"> captured by different trap types on the </w:t>
      </w:r>
      <w:proofErr w:type="spellStart"/>
      <w:r>
        <w:t>Alakai</w:t>
      </w:r>
      <w:proofErr w:type="spellEnd"/>
      <w:r>
        <w:t xml:space="preserve"> Plateau, Kauai.</w:t>
      </w:r>
    </w:p>
    <w:p w14:paraId="1B68CB46" w14:textId="7AA78A4C" w:rsidR="0031654F" w:rsidRDefault="0031654F" w:rsidP="00A845E8">
      <w:pPr>
        <w:pStyle w:val="BodyText"/>
      </w:pPr>
      <w:r>
        <w:t xml:space="preserve">Furthermore, more </w:t>
      </w:r>
      <w:r w:rsidR="002868C9">
        <w:rPr>
          <w:i/>
          <w:iCs/>
        </w:rPr>
        <w:t xml:space="preserve">Culex </w:t>
      </w:r>
      <w:r>
        <w:t xml:space="preserve">mosquitoes are caught when TWI (total wetness index), evapotranspiration and mean temperatures are high, but temperature is relatively constant, and vegetative cover is </w:t>
      </w:r>
      <w:proofErr w:type="gramStart"/>
      <w:r>
        <w:t>more</w:t>
      </w:r>
      <w:r w:rsidR="009678CD">
        <w:t xml:space="preserve"> </w:t>
      </w:r>
      <w:r>
        <w:t>sparse</w:t>
      </w:r>
      <w:proofErr w:type="gramEnd"/>
      <w:r w:rsidR="00582C5A">
        <w:t xml:space="preserve"> (Appendix 1)</w:t>
      </w:r>
      <w:r>
        <w:t xml:space="preserve">. </w:t>
      </w:r>
    </w:p>
    <w:p w14:paraId="524C25F6" w14:textId="6ABBA7F3" w:rsidR="009678CD" w:rsidRDefault="009678CD" w:rsidP="009678CD">
      <w:pPr>
        <w:pStyle w:val="BodyText"/>
      </w:pPr>
      <w:r>
        <w:t xml:space="preserve">As an example of how this model can be used in the future one can assume various inputs that match the variables used in this assessment. For instance, if two completely hypothetical collections occurred on a ridge (very low </w:t>
      </w:r>
      <w:r w:rsidR="00582C5A">
        <w:t>topographic</w:t>
      </w:r>
      <w:r>
        <w:t xml:space="preserve"> wetness index) and stream (high topographic wetness index), both using a BG-trap, at 16</w:t>
      </w:r>
      <m:oMath>
        <m:sSup>
          <m:sSupPr>
            <m:ctrlPr>
              <w:rPr>
                <w:rFonts w:ascii="Cambria Math" w:hAnsi="Cambria Math"/>
              </w:rPr>
            </m:ctrlPr>
          </m:sSupPr>
          <m:e>
            <m:r>
              <w:rPr>
                <w:rFonts w:ascii="Cambria Math" w:hAnsi="Cambria Math"/>
              </w:rPr>
              <m:t>​</m:t>
            </m:r>
          </m:e>
          <m:sup>
            <m:r>
              <w:rPr>
                <w:rFonts w:ascii="Cambria Math" w:hAnsi="Cambria Math"/>
              </w:rPr>
              <m:t>o</m:t>
            </m:r>
          </m:sup>
        </m:sSup>
        <m:r>
          <w:rPr>
            <w:rFonts w:ascii="Cambria Math" w:hAnsi="Cambria Math"/>
          </w:rPr>
          <m:t>C</m:t>
        </m:r>
      </m:oMath>
      <w:r>
        <w:t xml:space="preserve">, with a temperature </w:t>
      </w:r>
      <m:oMath>
        <m:r>
          <w:rPr>
            <w:rFonts w:ascii="Cambria Math" w:hAnsi="Cambria Math"/>
          </w:rPr>
          <m:t>Δ</m:t>
        </m:r>
      </m:oMath>
      <w:r>
        <w:t xml:space="preserve"> of 9.5</w:t>
      </w:r>
      <m:oMath>
        <m:sSup>
          <m:sSupPr>
            <m:ctrlPr>
              <w:rPr>
                <w:rFonts w:ascii="Cambria Math" w:hAnsi="Cambria Math"/>
              </w:rPr>
            </m:ctrlPr>
          </m:sSupPr>
          <m:e>
            <m:r>
              <w:rPr>
                <w:rFonts w:ascii="Cambria Math" w:hAnsi="Cambria Math"/>
              </w:rPr>
              <m:t>​</m:t>
            </m:r>
          </m:e>
          <m:sup>
            <m:r>
              <w:rPr>
                <w:rFonts w:ascii="Cambria Math" w:hAnsi="Cambria Math"/>
              </w:rPr>
              <m:t>o</m:t>
            </m:r>
          </m:sup>
        </m:sSup>
        <m:r>
          <w:rPr>
            <w:rFonts w:ascii="Cambria Math" w:hAnsi="Cambria Math"/>
          </w:rPr>
          <m:t>C</m:t>
        </m:r>
      </m:oMath>
      <w:r>
        <w:t xml:space="preserve">, a moon fraction of 50%, and a collection length of 705 minutes, one would expect a maximum of </w:t>
      </w:r>
      <w:r>
        <w:rPr>
          <w:rStyle w:val="VerbatimChar"/>
        </w:rPr>
        <w:t>12</w:t>
      </w:r>
      <w:r>
        <w:t xml:space="preserve"> more </w:t>
      </w:r>
      <w:r>
        <w:rPr>
          <w:i/>
          <w:iCs/>
        </w:rPr>
        <w:t xml:space="preserve">C. </w:t>
      </w:r>
      <w:proofErr w:type="spellStart"/>
      <w:r>
        <w:rPr>
          <w:i/>
          <w:iCs/>
        </w:rPr>
        <w:t>quinquefasciatus</w:t>
      </w:r>
      <w:proofErr w:type="spellEnd"/>
      <w:r>
        <w:t xml:space="preserve"> collected at a stream versus a ridge.</w:t>
      </w:r>
    </w:p>
    <w:p w14:paraId="3F9E61D1" w14:textId="172EFCF1" w:rsidR="004014E5" w:rsidRDefault="004014E5" w:rsidP="004014E5">
      <w:pPr>
        <w:pStyle w:val="BodyText"/>
      </w:pPr>
      <w:r>
        <w:lastRenderedPageBreak/>
        <w:t xml:space="preserve">This assessment can also be projected outside of specific sites. For instance, when applied to a raster set of similar variables or “climate space”, it can be used to assess the mean predicted collections for each pixel as defined over an average collection night. It is hypothesized that this model could be used to inform future </w:t>
      </w:r>
      <w:r>
        <w:rPr>
          <w:i/>
          <w:iCs/>
        </w:rPr>
        <w:t xml:space="preserve">C. </w:t>
      </w:r>
      <w:proofErr w:type="spellStart"/>
      <w:r>
        <w:rPr>
          <w:i/>
          <w:iCs/>
        </w:rPr>
        <w:t>quinquefasciatus</w:t>
      </w:r>
      <w:proofErr w:type="spellEnd"/>
      <w:r>
        <w:t xml:space="preserve"> control via targeted pesticide and/or Insect Incompatibility Technique (IIT) overflooding ratio applications at various sites in and around the areas sampled.</w:t>
      </w:r>
    </w:p>
    <w:p w14:paraId="3C2702AC" w14:textId="77777777" w:rsidR="004014E5" w:rsidRDefault="004014E5" w:rsidP="009678CD">
      <w:pPr>
        <w:pStyle w:val="BodyText"/>
      </w:pPr>
    </w:p>
    <w:p w14:paraId="09F25598" w14:textId="77777777" w:rsidR="0031654F" w:rsidRDefault="00781A11" w:rsidP="00AF6AE2">
      <w:pPr>
        <w:numPr>
          <w:ilvl w:val="0"/>
          <w:numId w:val="1"/>
        </w:numPr>
        <w:pBdr>
          <w:top w:val="nil"/>
          <w:left w:val="nil"/>
          <w:bottom w:val="nil"/>
          <w:right w:val="nil"/>
          <w:between w:val="nil"/>
        </w:pBdr>
        <w:spacing w:after="0" w:line="240" w:lineRule="auto"/>
        <w:rPr>
          <w:color w:val="000000"/>
        </w:rPr>
      </w:pPr>
      <w:r>
        <w:rPr>
          <w:color w:val="000000"/>
        </w:rPr>
        <w:t xml:space="preserve">One press release, </w:t>
      </w:r>
      <w:r w:rsidR="00B91ED3">
        <w:rPr>
          <w:color w:val="000000"/>
        </w:rPr>
        <w:t>12</w:t>
      </w:r>
      <w:r>
        <w:rPr>
          <w:color w:val="000000"/>
        </w:rPr>
        <w:t xml:space="preserve"> social media posts, </w:t>
      </w:r>
      <w:r w:rsidR="00B91ED3">
        <w:rPr>
          <w:color w:val="000000"/>
        </w:rPr>
        <w:t>4</w:t>
      </w:r>
      <w:r>
        <w:rPr>
          <w:color w:val="000000"/>
        </w:rPr>
        <w:t xml:space="preserve"> outreach events, </w:t>
      </w:r>
      <w:r w:rsidR="00B91ED3">
        <w:rPr>
          <w:color w:val="000000"/>
        </w:rPr>
        <w:t>5 classroom presentations, 1</w:t>
      </w:r>
      <w:r>
        <w:rPr>
          <w:color w:val="000000"/>
        </w:rPr>
        <w:t xml:space="preserve"> public speaking engagement</w:t>
      </w:r>
      <w:r w:rsidR="00B91ED3">
        <w:rPr>
          <w:color w:val="000000"/>
        </w:rPr>
        <w:t>, 1 educational material (e.g., video)</w:t>
      </w:r>
      <w:r w:rsidR="00C77766">
        <w:rPr>
          <w:color w:val="000000"/>
        </w:rPr>
        <w:t>.</w:t>
      </w:r>
    </w:p>
    <w:p w14:paraId="37791BD0" w14:textId="77777777" w:rsidR="0031654F" w:rsidRDefault="0031654F" w:rsidP="0031654F">
      <w:pPr>
        <w:pBdr>
          <w:top w:val="nil"/>
          <w:left w:val="nil"/>
          <w:bottom w:val="nil"/>
          <w:right w:val="nil"/>
          <w:between w:val="nil"/>
        </w:pBdr>
        <w:spacing w:after="0" w:line="240" w:lineRule="auto"/>
        <w:rPr>
          <w:color w:val="000000"/>
        </w:rPr>
      </w:pPr>
    </w:p>
    <w:p w14:paraId="7B0049CD" w14:textId="77777777" w:rsidR="005E7846" w:rsidRDefault="005B18E7" w:rsidP="0031654F">
      <w:pPr>
        <w:pBdr>
          <w:top w:val="nil"/>
          <w:left w:val="nil"/>
          <w:bottom w:val="nil"/>
          <w:right w:val="nil"/>
          <w:between w:val="nil"/>
        </w:pBdr>
        <w:spacing w:after="0" w:line="240" w:lineRule="auto"/>
        <w:rPr>
          <w:color w:val="000000"/>
        </w:rPr>
      </w:pPr>
      <w:r>
        <w:t>We actively promoted</w:t>
      </w:r>
      <w:r>
        <w:rPr>
          <w:color w:val="000000"/>
        </w:rPr>
        <w:t xml:space="preserve"> understanding among local people of the effects of mosquito-borne diseases on forest birds and human health, and the importance</w:t>
      </w:r>
      <w:r>
        <w:t xml:space="preserve"> of IIT</w:t>
      </w:r>
      <w:r>
        <w:rPr>
          <w:color w:val="000000"/>
        </w:rPr>
        <w:t xml:space="preserve"> for </w:t>
      </w:r>
      <w:r>
        <w:t>disease reduction</w:t>
      </w:r>
      <w:r>
        <w:rPr>
          <w:color w:val="000000"/>
        </w:rPr>
        <w:t xml:space="preserve"> </w:t>
      </w:r>
      <w:r>
        <w:t>and recovery</w:t>
      </w:r>
      <w:r>
        <w:rPr>
          <w:color w:val="000000"/>
        </w:rPr>
        <w:t xml:space="preserve"> of </w:t>
      </w:r>
      <w:r>
        <w:t>forest birds</w:t>
      </w:r>
      <w:r>
        <w:rPr>
          <w:color w:val="000000"/>
        </w:rPr>
        <w:t xml:space="preserve">. We </w:t>
      </w:r>
      <w:r>
        <w:t>wrote</w:t>
      </w:r>
      <w:r>
        <w:rPr>
          <w:color w:val="000000"/>
        </w:rPr>
        <w:t xml:space="preserve"> a press release about </w:t>
      </w:r>
      <w:proofErr w:type="spellStart"/>
      <w:r>
        <w:rPr>
          <w:color w:val="000000"/>
        </w:rPr>
        <w:t>akikiki</w:t>
      </w:r>
      <w:proofErr w:type="spellEnd"/>
      <w:r>
        <w:rPr>
          <w:color w:val="000000"/>
        </w:rPr>
        <w:t xml:space="preserve"> declines</w:t>
      </w:r>
      <w:r>
        <w:t xml:space="preserve">, we maintained an active blog and </w:t>
      </w:r>
      <w:r>
        <w:rPr>
          <w:color w:val="000000"/>
        </w:rPr>
        <w:t>social media posts, and we enga</w:t>
      </w:r>
      <w:r>
        <w:t xml:space="preserve">ged the public </w:t>
      </w:r>
      <w:r>
        <w:rPr>
          <w:color w:val="000000"/>
        </w:rPr>
        <w:t xml:space="preserve">through several virtual presentations and four in person presentations. We </w:t>
      </w:r>
      <w:r w:rsidR="005E7846">
        <w:rPr>
          <w:color w:val="000000"/>
        </w:rPr>
        <w:t>have designed</w:t>
      </w:r>
      <w:r>
        <w:rPr>
          <w:color w:val="000000"/>
        </w:rPr>
        <w:t xml:space="preserve"> a sign to post in public places</w:t>
      </w:r>
      <w:r w:rsidR="005E7846">
        <w:rPr>
          <w:color w:val="000000"/>
        </w:rPr>
        <w:t xml:space="preserve"> about the importance of birds and the threat of mosquito-borne diseases. </w:t>
      </w:r>
    </w:p>
    <w:p w14:paraId="03C19EFD" w14:textId="1DBFDB48" w:rsidR="00CA636E" w:rsidRDefault="00CA636E" w:rsidP="0031654F">
      <w:pPr>
        <w:pBdr>
          <w:top w:val="nil"/>
          <w:left w:val="nil"/>
          <w:bottom w:val="nil"/>
          <w:right w:val="nil"/>
          <w:between w:val="nil"/>
        </w:pBdr>
        <w:spacing w:after="0" w:line="240" w:lineRule="auto"/>
        <w:rPr>
          <w:color w:val="000000"/>
        </w:rPr>
      </w:pPr>
    </w:p>
    <w:p w14:paraId="0E26C748" w14:textId="35E560C2" w:rsidR="0031654F" w:rsidRPr="0031654F" w:rsidRDefault="00781A11" w:rsidP="00AF6AE2">
      <w:pPr>
        <w:numPr>
          <w:ilvl w:val="0"/>
          <w:numId w:val="1"/>
        </w:numPr>
        <w:pBdr>
          <w:top w:val="nil"/>
          <w:left w:val="nil"/>
          <w:bottom w:val="nil"/>
          <w:right w:val="nil"/>
          <w:between w:val="nil"/>
        </w:pBdr>
        <w:spacing w:after="0" w:line="240" w:lineRule="auto"/>
        <w:rPr>
          <w:color w:val="000000"/>
        </w:rPr>
      </w:pPr>
      <w:r>
        <w:t>One p</w:t>
      </w:r>
      <w:r>
        <w:rPr>
          <w:color w:val="000000"/>
        </w:rPr>
        <w:t xml:space="preserve">resentation </w:t>
      </w:r>
      <w:r>
        <w:t>to the Hawaii conservation community</w:t>
      </w:r>
      <w:r w:rsidR="00B91ED3">
        <w:t xml:space="preserve"> (e.g., at Hawaii Conservation Conference or Hawaii Forest Bird Symposium)</w:t>
      </w:r>
      <w:r w:rsidR="00C77766">
        <w:t>.</w:t>
      </w:r>
    </w:p>
    <w:p w14:paraId="2CC2DF64" w14:textId="77777777" w:rsidR="0031654F" w:rsidRDefault="0031654F" w:rsidP="0031654F">
      <w:pPr>
        <w:pBdr>
          <w:top w:val="nil"/>
          <w:left w:val="nil"/>
          <w:bottom w:val="nil"/>
          <w:right w:val="nil"/>
          <w:between w:val="nil"/>
        </w:pBdr>
        <w:spacing w:after="0" w:line="240" w:lineRule="auto"/>
      </w:pPr>
    </w:p>
    <w:p w14:paraId="35FD0782" w14:textId="336B493C" w:rsidR="00CA636E" w:rsidRDefault="0031654F" w:rsidP="0031654F">
      <w:pPr>
        <w:pBdr>
          <w:top w:val="nil"/>
          <w:left w:val="nil"/>
          <w:bottom w:val="nil"/>
          <w:right w:val="nil"/>
          <w:between w:val="nil"/>
        </w:pBdr>
        <w:spacing w:after="0" w:line="240" w:lineRule="auto"/>
        <w:rPr>
          <w:color w:val="000000"/>
        </w:rPr>
      </w:pPr>
      <w:r>
        <w:t xml:space="preserve">Due to the pandemic, we did not attend very many conferences this year. However, we made a presentation about our </w:t>
      </w:r>
      <w:proofErr w:type="spellStart"/>
      <w:r>
        <w:t>akikiki</w:t>
      </w:r>
      <w:proofErr w:type="spellEnd"/>
      <w:r>
        <w:t xml:space="preserve"> and </w:t>
      </w:r>
      <w:proofErr w:type="spellStart"/>
      <w:r>
        <w:t>akekee</w:t>
      </w:r>
      <w:proofErr w:type="spellEnd"/>
      <w:r>
        <w:t xml:space="preserve"> modeling work at </w:t>
      </w:r>
      <w:r w:rsidR="005B18E7">
        <w:t>the Hawaii Conservation Conference</w:t>
      </w:r>
      <w:r>
        <w:t>, and our more informal presentations (e.g., Forest Fridays, DLNR brownbag, HISAM) were well attended by the conservation community in Hawaii.</w:t>
      </w:r>
    </w:p>
    <w:p w14:paraId="536840C5" w14:textId="29296B4A" w:rsidR="008C7843" w:rsidRDefault="008C7843">
      <w:bookmarkStart w:id="0" w:name="_heading=h.msrgqrjsn9rj" w:colFirst="0" w:colLast="0"/>
      <w:bookmarkEnd w:id="0"/>
    </w:p>
    <w:p w14:paraId="3505BB0B" w14:textId="1B0DF9CC" w:rsidR="008C7843" w:rsidRDefault="008C7843">
      <w:pPr>
        <w:rPr>
          <w:u w:val="single"/>
        </w:rPr>
      </w:pPr>
      <w:r>
        <w:rPr>
          <w:u w:val="single"/>
        </w:rPr>
        <w:t>Literature Cited</w:t>
      </w:r>
    </w:p>
    <w:p w14:paraId="3C375A8B" w14:textId="77777777" w:rsidR="008C7843" w:rsidRDefault="008C7843" w:rsidP="008C7843">
      <w:pPr>
        <w:pStyle w:val="Bibliography"/>
      </w:pPr>
      <w:bookmarkStart w:id="1" w:name="ref-gabry19"/>
      <w:bookmarkStart w:id="2" w:name="refs"/>
      <w:proofErr w:type="spellStart"/>
      <w:r>
        <w:t>Gabry</w:t>
      </w:r>
      <w:proofErr w:type="spellEnd"/>
      <w:r>
        <w:t xml:space="preserve">, Jonah, Daniel Simpson, Aki </w:t>
      </w:r>
      <w:proofErr w:type="spellStart"/>
      <w:r>
        <w:t>Vehtari</w:t>
      </w:r>
      <w:proofErr w:type="spellEnd"/>
      <w:r>
        <w:t xml:space="preserve">, Michael Betancourt, and Andrew Gelman. 2019. “Visualization in Bayesian Workflow.” </w:t>
      </w:r>
      <w:r>
        <w:rPr>
          <w:i/>
          <w:iCs/>
        </w:rPr>
        <w:t>J. R. Stat. Soc. A</w:t>
      </w:r>
      <w:r>
        <w:t xml:space="preserve"> 182 (2): 389–402. </w:t>
      </w:r>
      <w:hyperlink r:id="rId12">
        <w:r>
          <w:rPr>
            <w:rStyle w:val="Hyperlink"/>
          </w:rPr>
          <w:t>https://doi.org/10.1111/rssa.12378</w:t>
        </w:r>
      </w:hyperlink>
      <w:r>
        <w:t>.</w:t>
      </w:r>
    </w:p>
    <w:p w14:paraId="32995F97" w14:textId="77777777" w:rsidR="008C7843" w:rsidRDefault="008C7843" w:rsidP="008C7843">
      <w:pPr>
        <w:pStyle w:val="Bibliography"/>
      </w:pPr>
      <w:bookmarkStart w:id="3" w:name="ref-gelman13"/>
      <w:bookmarkEnd w:id="1"/>
      <w:r>
        <w:t xml:space="preserve">Gelman, Andrew, John B. Carlin, Hal S. Stern, David B. Dunson, Aki </w:t>
      </w:r>
      <w:proofErr w:type="spellStart"/>
      <w:r>
        <w:t>Vehtari</w:t>
      </w:r>
      <w:proofErr w:type="spellEnd"/>
      <w:r>
        <w:t xml:space="preserve">, and Donald B. Rubin. 2013. </w:t>
      </w:r>
      <w:r>
        <w:rPr>
          <w:i/>
          <w:iCs/>
        </w:rPr>
        <w:t>Bayesian Data Analysis, Third Edition</w:t>
      </w:r>
      <w:r>
        <w:t>. CRC Press.</w:t>
      </w:r>
    </w:p>
    <w:p w14:paraId="40F4ED36" w14:textId="77777777" w:rsidR="008C7843" w:rsidRDefault="008C7843" w:rsidP="008C7843">
      <w:pPr>
        <w:pStyle w:val="Bibliography"/>
      </w:pPr>
      <w:bookmarkStart w:id="4" w:name="ref-giambelluca14"/>
      <w:bookmarkEnd w:id="3"/>
      <w:proofErr w:type="spellStart"/>
      <w:r>
        <w:t>Giambelluca</w:t>
      </w:r>
      <w:proofErr w:type="spellEnd"/>
      <w:r>
        <w:t xml:space="preserve">, Thomas W, </w:t>
      </w:r>
      <w:proofErr w:type="spellStart"/>
      <w:r>
        <w:t>Xiufu</w:t>
      </w:r>
      <w:proofErr w:type="spellEnd"/>
      <w:r>
        <w:t xml:space="preserve"> Shuai, Mallory L Barnes, Randall J </w:t>
      </w:r>
      <w:proofErr w:type="spellStart"/>
      <w:r>
        <w:t>Alliss</w:t>
      </w:r>
      <w:proofErr w:type="spellEnd"/>
      <w:r>
        <w:t xml:space="preserve">, Ryan J Longman, </w:t>
      </w:r>
      <w:proofErr w:type="spellStart"/>
      <w:r>
        <w:t>Tomoaki</w:t>
      </w:r>
      <w:proofErr w:type="spellEnd"/>
      <w:r>
        <w:t xml:space="preserve"> Miura, Qi Chen, et al. 2014. “Evapotranspiration of </w:t>
      </w:r>
      <w:proofErr w:type="gramStart"/>
      <w:r>
        <w:t>Hawai‘</w:t>
      </w:r>
      <w:proofErr w:type="gramEnd"/>
      <w:r>
        <w:t>i Final Report.” University of Hawaii at Manoa.</w:t>
      </w:r>
    </w:p>
    <w:p w14:paraId="0F3D03CA" w14:textId="77777777" w:rsidR="008C7843" w:rsidRDefault="008C7843" w:rsidP="008C7843">
      <w:pPr>
        <w:pStyle w:val="Bibliography"/>
      </w:pPr>
      <w:bookmarkStart w:id="5" w:name="ref-goodrich20"/>
      <w:bookmarkEnd w:id="4"/>
      <w:r>
        <w:t xml:space="preserve">Goodrich, Ben, Jonah </w:t>
      </w:r>
      <w:proofErr w:type="spellStart"/>
      <w:r>
        <w:t>Gabry</w:t>
      </w:r>
      <w:proofErr w:type="spellEnd"/>
      <w:r>
        <w:t xml:space="preserve">, Imad Ali, and Sam </w:t>
      </w:r>
      <w:proofErr w:type="spellStart"/>
      <w:r>
        <w:t>Brilleman</w:t>
      </w:r>
      <w:proofErr w:type="spellEnd"/>
      <w:r>
        <w:t>. 2020. “</w:t>
      </w:r>
      <w:proofErr w:type="spellStart"/>
      <w:r>
        <w:t>Rstanarm</w:t>
      </w:r>
      <w:proofErr w:type="spellEnd"/>
      <w:r>
        <w:t>: Bayesian Applied Regression Modeling via Stan.”</w:t>
      </w:r>
    </w:p>
    <w:p w14:paraId="32C727B0" w14:textId="77777777" w:rsidR="008C7843" w:rsidRDefault="008C7843" w:rsidP="008C7843">
      <w:pPr>
        <w:pStyle w:val="Bibliography"/>
      </w:pPr>
      <w:bookmarkStart w:id="6" w:name="ref-hijmans21"/>
      <w:bookmarkEnd w:id="5"/>
      <w:proofErr w:type="spellStart"/>
      <w:r>
        <w:t>Hijmans</w:t>
      </w:r>
      <w:proofErr w:type="spellEnd"/>
      <w:r>
        <w:t xml:space="preserve">, Robert J. 2021. </w:t>
      </w:r>
      <w:r>
        <w:rPr>
          <w:i/>
          <w:iCs/>
        </w:rPr>
        <w:t>Terra: Spatial Data Analysis</w:t>
      </w:r>
      <w:r>
        <w:t>. Manual.</w:t>
      </w:r>
    </w:p>
    <w:p w14:paraId="4770F5D7" w14:textId="77777777" w:rsidR="008C7843" w:rsidRDefault="008C7843" w:rsidP="008C7843">
      <w:pPr>
        <w:pStyle w:val="Bibliography"/>
      </w:pPr>
      <w:bookmarkStart w:id="7" w:name="ref-lapointe08"/>
      <w:bookmarkEnd w:id="6"/>
      <w:r>
        <w:t xml:space="preserve">Lapointe, D. A. 2008. “Dispersal of Culex </w:t>
      </w:r>
      <w:proofErr w:type="spellStart"/>
      <w:r>
        <w:t>Quinquefasciatus</w:t>
      </w:r>
      <w:proofErr w:type="spellEnd"/>
      <w:r>
        <w:t xml:space="preserve"> (Diptera: Culicidae) in a Hawaiian Rain Forest.” </w:t>
      </w:r>
      <w:r>
        <w:rPr>
          <w:i/>
          <w:iCs/>
        </w:rPr>
        <w:t>Journal of Medical Entomology</w:t>
      </w:r>
      <w:r>
        <w:t xml:space="preserve"> 45 (4): 600–609. </w:t>
      </w:r>
      <w:hyperlink r:id="rId13">
        <w:r>
          <w:rPr>
            <w:rStyle w:val="Hyperlink"/>
          </w:rPr>
          <w:t>https://doi.org/10.1093/jmedent/45.4.600</w:t>
        </w:r>
      </w:hyperlink>
      <w:r>
        <w:t>.</w:t>
      </w:r>
    </w:p>
    <w:p w14:paraId="53940B60" w14:textId="77777777" w:rsidR="008C7843" w:rsidRDefault="008C7843" w:rsidP="008C7843">
      <w:pPr>
        <w:pStyle w:val="Bibliography"/>
      </w:pPr>
      <w:bookmarkStart w:id="8" w:name="ref-ldecke21"/>
      <w:bookmarkEnd w:id="7"/>
      <w:proofErr w:type="spellStart"/>
      <w:r>
        <w:t>Ldecke</w:t>
      </w:r>
      <w:proofErr w:type="spellEnd"/>
      <w:r>
        <w:t xml:space="preserve">, Daniel. 2021. </w:t>
      </w:r>
      <w:proofErr w:type="spellStart"/>
      <w:r>
        <w:rPr>
          <w:i/>
          <w:iCs/>
        </w:rPr>
        <w:t>sjPlot</w:t>
      </w:r>
      <w:proofErr w:type="spellEnd"/>
      <w:r>
        <w:rPr>
          <w:i/>
          <w:iCs/>
        </w:rPr>
        <w:t>: Data Visualization for Statistics in Social Science</w:t>
      </w:r>
      <w:r>
        <w:t>. Manual.</w:t>
      </w:r>
    </w:p>
    <w:p w14:paraId="71854CA5" w14:textId="77777777" w:rsidR="008C7843" w:rsidRDefault="008C7843" w:rsidP="008C7843">
      <w:pPr>
        <w:pStyle w:val="Bibliography"/>
      </w:pPr>
      <w:bookmarkStart w:id="9" w:name="ref-piironen20"/>
      <w:bookmarkEnd w:id="8"/>
      <w:proofErr w:type="spellStart"/>
      <w:r>
        <w:lastRenderedPageBreak/>
        <w:t>Piironen</w:t>
      </w:r>
      <w:proofErr w:type="spellEnd"/>
      <w:r>
        <w:t xml:space="preserve">, Juho, Markus </w:t>
      </w:r>
      <w:proofErr w:type="spellStart"/>
      <w:r>
        <w:t>Paasiniemi</w:t>
      </w:r>
      <w:proofErr w:type="spellEnd"/>
      <w:r>
        <w:t xml:space="preserve">, Alejandro Catalina, and Aki </w:t>
      </w:r>
      <w:proofErr w:type="spellStart"/>
      <w:r>
        <w:t>Vehtari</w:t>
      </w:r>
      <w:proofErr w:type="spellEnd"/>
      <w:r>
        <w:t xml:space="preserve">. 2020. </w:t>
      </w:r>
      <w:proofErr w:type="spellStart"/>
      <w:r>
        <w:rPr>
          <w:i/>
          <w:iCs/>
        </w:rPr>
        <w:t>Projpred</w:t>
      </w:r>
      <w:proofErr w:type="spellEnd"/>
      <w:r>
        <w:rPr>
          <w:i/>
          <w:iCs/>
        </w:rPr>
        <w:t>: Projection Predictive Feature Selection</w:t>
      </w:r>
      <w:r>
        <w:t>. Manual.</w:t>
      </w:r>
    </w:p>
    <w:p w14:paraId="21DA4FED" w14:textId="77777777" w:rsidR="008C7843" w:rsidRDefault="008C7843" w:rsidP="008C7843">
      <w:pPr>
        <w:pStyle w:val="Bibliography"/>
      </w:pPr>
      <w:bookmarkStart w:id="10" w:name="ref-piironen17"/>
      <w:bookmarkEnd w:id="9"/>
      <w:proofErr w:type="spellStart"/>
      <w:r>
        <w:t>Piironen</w:t>
      </w:r>
      <w:proofErr w:type="spellEnd"/>
      <w:r>
        <w:t xml:space="preserve">, Juho, and Aki </w:t>
      </w:r>
      <w:proofErr w:type="spellStart"/>
      <w:r>
        <w:t>Vehtari</w:t>
      </w:r>
      <w:proofErr w:type="spellEnd"/>
      <w:r>
        <w:t xml:space="preserve">. 2017. “Sparsity Information and Regularization in the Horseshoe and Other Shrinkage Priors.” </w:t>
      </w:r>
      <w:r>
        <w:rPr>
          <w:i/>
          <w:iCs/>
        </w:rPr>
        <w:t>Electronic Journal of Statistics</w:t>
      </w:r>
      <w:r>
        <w:t xml:space="preserve"> 11 (2): 5018–51. </w:t>
      </w:r>
      <w:hyperlink r:id="rId14">
        <w:r>
          <w:rPr>
            <w:rStyle w:val="Hyperlink"/>
          </w:rPr>
          <w:t>https://doi.org/10.1214/17-EJS1337SI</w:t>
        </w:r>
      </w:hyperlink>
      <w:r>
        <w:t>.</w:t>
      </w:r>
    </w:p>
    <w:p w14:paraId="4F3905D9" w14:textId="77777777" w:rsidR="008C7843" w:rsidRDefault="008C7843" w:rsidP="008C7843">
      <w:pPr>
        <w:pStyle w:val="Bibliography"/>
      </w:pPr>
      <w:bookmarkStart w:id="11" w:name="ref-rcoreteam20"/>
      <w:bookmarkEnd w:id="10"/>
      <w:r>
        <w:t>Team, R Core. 2020. “R: A Language and Environment for Statistical Computing. R Foundation for Statistical Computing.” Vienna, Austria.</w:t>
      </w:r>
    </w:p>
    <w:bookmarkEnd w:id="2"/>
    <w:bookmarkEnd w:id="11"/>
    <w:p w14:paraId="0234BCB0" w14:textId="77777777" w:rsidR="008C7843" w:rsidRPr="008C7843" w:rsidRDefault="008C7843">
      <w:pPr>
        <w:rPr>
          <w:u w:val="single"/>
        </w:rPr>
      </w:pPr>
    </w:p>
    <w:p w14:paraId="2A00C949" w14:textId="15DCFB38" w:rsidR="00CA636E" w:rsidRDefault="00CA636E">
      <w:pPr>
        <w:sectPr w:rsidR="00CA636E" w:rsidSect="00CA41E1">
          <w:pgSz w:w="12240" w:h="15840"/>
          <w:pgMar w:top="1440" w:right="1440" w:bottom="1440" w:left="1440" w:header="720" w:footer="720" w:gutter="0"/>
          <w:pgNumType w:start="1"/>
          <w:cols w:space="720" w:equalWidth="0">
            <w:col w:w="9360"/>
          </w:cols>
          <w:docGrid w:linePitch="299"/>
        </w:sectPr>
      </w:pPr>
    </w:p>
    <w:p w14:paraId="7B36D0EE" w14:textId="3B4332FF" w:rsidR="00CA636E" w:rsidRDefault="00DB7517">
      <w:bookmarkStart w:id="12" w:name="_heading=h.dxb8vh14gf4h" w:colFirst="0" w:colLast="0"/>
      <w:bookmarkEnd w:id="12"/>
      <w:r>
        <w:rPr>
          <w:noProof/>
        </w:rPr>
        <w:lastRenderedPageBreak/>
        <mc:AlternateContent>
          <mc:Choice Requires="wps">
            <w:drawing>
              <wp:anchor distT="0" distB="0" distL="114300" distR="114300" simplePos="0" relativeHeight="251662336" behindDoc="0" locked="0" layoutInCell="1" allowOverlap="1" wp14:anchorId="1C082845" wp14:editId="69A5CC09">
                <wp:simplePos x="0" y="0"/>
                <wp:positionH relativeFrom="column">
                  <wp:posOffset>33453</wp:posOffset>
                </wp:positionH>
                <wp:positionV relativeFrom="paragraph">
                  <wp:posOffset>55756</wp:posOffset>
                </wp:positionV>
                <wp:extent cx="524107" cy="27878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524107" cy="278780"/>
                        </a:xfrm>
                        <a:prstGeom prst="rect">
                          <a:avLst/>
                        </a:prstGeom>
                        <a:solidFill>
                          <a:schemeClr val="lt1"/>
                        </a:solidFill>
                        <a:ln w="6350">
                          <a:noFill/>
                        </a:ln>
                      </wps:spPr>
                      <wps:txbx>
                        <w:txbxContent>
                          <w:p w14:paraId="19238EDD" w14:textId="2DCE9BA3" w:rsidR="00DB7517" w:rsidRPr="00DB7517" w:rsidRDefault="00DB7517">
                            <w:pPr>
                              <w:rPr>
                                <w:rFonts w:ascii="Times New Roman" w:hAnsi="Times New Roman" w:cs="Times New Roman"/>
                                <w:b/>
                                <w:bCs/>
                              </w:rPr>
                            </w:pPr>
                            <w:r w:rsidRPr="00DB7517">
                              <w:rPr>
                                <w:rFonts w:ascii="Times New Roman" w:hAnsi="Times New Roman" w:cs="Times New Roman"/>
                                <w:b/>
                                <w:bCs/>
                                <w:sz w:val="24"/>
                                <w:szCs w:val="24"/>
                              </w:rPr>
                              <w:t>App</w:t>
                            </w:r>
                            <w:r>
                              <w:rPr>
                                <w:rFonts w:ascii="Times New Roman" w:hAnsi="Times New Roman" w:cs="Times New Roman"/>
                                <w:b/>
                                <w:bC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2845" id="Text Box 11" o:spid="_x0000_s1029" type="#_x0000_t202" style="position:absolute;margin-left:2.65pt;margin-top:4.4pt;width:41.25pt;height:2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" fillcolor="white [3201]" stroked="f" strokeweight=".5pt">
                <v:textbox>
                  <w:txbxContent>
                    <w:p w14:paraId="19238EDD" w14:textId="2DCE9BA3" w:rsidR="00DB7517" w:rsidRPr="00DB7517" w:rsidRDefault="00DB7517">
                      <w:pPr>
                        <w:rPr>
                          <w:rFonts w:ascii="Times New Roman" w:hAnsi="Times New Roman" w:cs="Times New Roman"/>
                          <w:b/>
                          <w:bCs/>
                        </w:rPr>
                      </w:pPr>
                      <w:r w:rsidRPr="00DB7517">
                        <w:rPr>
                          <w:rFonts w:ascii="Times New Roman" w:hAnsi="Times New Roman" w:cs="Times New Roman"/>
                          <w:b/>
                          <w:bCs/>
                          <w:sz w:val="24"/>
                          <w:szCs w:val="24"/>
                        </w:rPr>
                        <w:t>App</w:t>
                      </w:r>
                      <w:r>
                        <w:rPr>
                          <w:rFonts w:ascii="Times New Roman" w:hAnsi="Times New Roman" w:cs="Times New Roman"/>
                          <w:b/>
                          <w:bCs/>
                        </w:rPr>
                        <w:t xml:space="preserve"> 1</w:t>
                      </w:r>
                    </w:p>
                  </w:txbxContent>
                </v:textbox>
              </v:shape>
            </w:pict>
          </mc:Fallback>
        </mc:AlternateContent>
      </w:r>
      <w:sdt>
        <w:sdtPr>
          <w:tag w:val="goog_rdk_145"/>
          <w:id w:val="471881803"/>
        </w:sdtPr>
        <w:sdtEndPr/>
        <w:sdtContent/>
      </w:sdt>
      <w:r>
        <w:rPr>
          <w:noProof/>
        </w:rPr>
        <w:drawing>
          <wp:inline distT="0" distB="0" distL="0" distR="0" wp14:anchorId="26D4881F" wp14:editId="085E7803">
            <wp:extent cx="5943600" cy="8394700"/>
            <wp:effectExtent l="0" t="0" r="0" b="0"/>
            <wp:docPr id="1" name="Picture"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descr="Shape&#10;&#10;Description automatically generated with low confidence"/>
                    <pic:cNvPicPr>
                      <a:picLocks noChangeAspect="1" noChangeArrowheads="1"/>
                    </pic:cNvPicPr>
                  </pic:nvPicPr>
                  <pic:blipFill>
                    <a:blip r:embed="rId15"/>
                    <a:stretch>
                      <a:fillRect/>
                    </a:stretch>
                  </pic:blipFill>
                  <pic:spPr bwMode="auto">
                    <a:xfrm>
                      <a:off x="0" y="0"/>
                      <a:ext cx="5943600" cy="8394700"/>
                    </a:xfrm>
                    <a:prstGeom prst="rect">
                      <a:avLst/>
                    </a:prstGeom>
                    <a:noFill/>
                    <a:ln w="9525">
                      <a:noFill/>
                      <a:headEnd/>
                      <a:tailEnd/>
                    </a:ln>
                  </pic:spPr>
                </pic:pic>
              </a:graphicData>
            </a:graphic>
          </wp:inline>
        </w:drawing>
      </w:r>
    </w:p>
    <w:sectPr w:rsidR="00CA636E" w:rsidSect="00AF6AE2">
      <w:pgSz w:w="12240" w:h="15840"/>
      <w:pgMar w:top="1440" w:right="1440" w:bottom="1440" w:left="144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C04B4"/>
    <w:multiLevelType w:val="multilevel"/>
    <w:tmpl w:val="2118D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AE7A13"/>
    <w:multiLevelType w:val="multilevel"/>
    <w:tmpl w:val="2118D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36E"/>
    <w:rsid w:val="00007F4A"/>
    <w:rsid w:val="000A2A02"/>
    <w:rsid w:val="000C38AC"/>
    <w:rsid w:val="000F42E8"/>
    <w:rsid w:val="00120399"/>
    <w:rsid w:val="00177151"/>
    <w:rsid w:val="001864E7"/>
    <w:rsid w:val="00197763"/>
    <w:rsid w:val="001A0FB2"/>
    <w:rsid w:val="001A22B8"/>
    <w:rsid w:val="001C2D0B"/>
    <w:rsid w:val="001D4F5B"/>
    <w:rsid w:val="001E5E5D"/>
    <w:rsid w:val="002868C9"/>
    <w:rsid w:val="002915E0"/>
    <w:rsid w:val="002C0C43"/>
    <w:rsid w:val="002D6C0A"/>
    <w:rsid w:val="0031654F"/>
    <w:rsid w:val="003370A4"/>
    <w:rsid w:val="003412DA"/>
    <w:rsid w:val="00372241"/>
    <w:rsid w:val="003A1A2D"/>
    <w:rsid w:val="003B266C"/>
    <w:rsid w:val="003D2F4D"/>
    <w:rsid w:val="003D766C"/>
    <w:rsid w:val="003F1782"/>
    <w:rsid w:val="004014E5"/>
    <w:rsid w:val="00451C9A"/>
    <w:rsid w:val="004524B9"/>
    <w:rsid w:val="00466882"/>
    <w:rsid w:val="00477CD8"/>
    <w:rsid w:val="00481D0D"/>
    <w:rsid w:val="00510601"/>
    <w:rsid w:val="00546148"/>
    <w:rsid w:val="00560D72"/>
    <w:rsid w:val="00582C5A"/>
    <w:rsid w:val="005839C7"/>
    <w:rsid w:val="005B18E7"/>
    <w:rsid w:val="005D1F59"/>
    <w:rsid w:val="005E7846"/>
    <w:rsid w:val="005F14DD"/>
    <w:rsid w:val="006820D4"/>
    <w:rsid w:val="00695AE9"/>
    <w:rsid w:val="006A0C8F"/>
    <w:rsid w:val="006E6CB0"/>
    <w:rsid w:val="006F39F6"/>
    <w:rsid w:val="007516C5"/>
    <w:rsid w:val="00781A11"/>
    <w:rsid w:val="007A59EB"/>
    <w:rsid w:val="007B44A0"/>
    <w:rsid w:val="007B610C"/>
    <w:rsid w:val="007D2436"/>
    <w:rsid w:val="007E0A12"/>
    <w:rsid w:val="008051B7"/>
    <w:rsid w:val="00817BDB"/>
    <w:rsid w:val="00890127"/>
    <w:rsid w:val="00895AA2"/>
    <w:rsid w:val="008A3A39"/>
    <w:rsid w:val="008C758B"/>
    <w:rsid w:val="008C7843"/>
    <w:rsid w:val="008D529D"/>
    <w:rsid w:val="008E1B43"/>
    <w:rsid w:val="009254C9"/>
    <w:rsid w:val="009319E7"/>
    <w:rsid w:val="00964CC5"/>
    <w:rsid w:val="009678CD"/>
    <w:rsid w:val="009D1274"/>
    <w:rsid w:val="009D2CD6"/>
    <w:rsid w:val="00A1496A"/>
    <w:rsid w:val="00A1640B"/>
    <w:rsid w:val="00A408F9"/>
    <w:rsid w:val="00A845E8"/>
    <w:rsid w:val="00A85EF9"/>
    <w:rsid w:val="00AD0BAE"/>
    <w:rsid w:val="00AF6AE2"/>
    <w:rsid w:val="00B11D90"/>
    <w:rsid w:val="00B35DE2"/>
    <w:rsid w:val="00B600D7"/>
    <w:rsid w:val="00B82917"/>
    <w:rsid w:val="00B91ED3"/>
    <w:rsid w:val="00BB7334"/>
    <w:rsid w:val="00C17523"/>
    <w:rsid w:val="00C77766"/>
    <w:rsid w:val="00CA41E1"/>
    <w:rsid w:val="00CA636E"/>
    <w:rsid w:val="00CD596B"/>
    <w:rsid w:val="00CE3720"/>
    <w:rsid w:val="00CE5CFC"/>
    <w:rsid w:val="00CE6B14"/>
    <w:rsid w:val="00CF3F68"/>
    <w:rsid w:val="00D01518"/>
    <w:rsid w:val="00DB7517"/>
    <w:rsid w:val="00DD4376"/>
    <w:rsid w:val="00DE4774"/>
    <w:rsid w:val="00E05ED5"/>
    <w:rsid w:val="00E32BB0"/>
    <w:rsid w:val="00E82F48"/>
    <w:rsid w:val="00EA2F72"/>
    <w:rsid w:val="00EE3ACF"/>
    <w:rsid w:val="00EE47F4"/>
    <w:rsid w:val="00EE5FFD"/>
    <w:rsid w:val="00EE6574"/>
    <w:rsid w:val="00F113FF"/>
    <w:rsid w:val="00F24ED8"/>
    <w:rsid w:val="00F30139"/>
    <w:rsid w:val="00F356B6"/>
    <w:rsid w:val="00F42EAB"/>
    <w:rsid w:val="00F93E04"/>
    <w:rsid w:val="00FE5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EF7E4"/>
  <w15:docId w15:val="{A920218B-E9B3-7547-BDF0-958012E2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C33E14"/>
    <w:rPr>
      <w:sz w:val="16"/>
      <w:szCs w:val="16"/>
    </w:rPr>
  </w:style>
  <w:style w:type="paragraph" w:styleId="CommentText">
    <w:name w:val="annotation text"/>
    <w:basedOn w:val="Normal"/>
    <w:link w:val="CommentTextChar"/>
    <w:uiPriority w:val="99"/>
    <w:semiHidden/>
    <w:unhideWhenUsed/>
    <w:rsid w:val="00C33E14"/>
    <w:pPr>
      <w:spacing w:line="240" w:lineRule="auto"/>
    </w:pPr>
    <w:rPr>
      <w:sz w:val="20"/>
      <w:szCs w:val="20"/>
    </w:rPr>
  </w:style>
  <w:style w:type="character" w:customStyle="1" w:styleId="CommentTextChar">
    <w:name w:val="Comment Text Char"/>
    <w:basedOn w:val="DefaultParagraphFont"/>
    <w:link w:val="CommentText"/>
    <w:uiPriority w:val="99"/>
    <w:semiHidden/>
    <w:rsid w:val="00C33E14"/>
    <w:rPr>
      <w:sz w:val="20"/>
      <w:szCs w:val="20"/>
    </w:rPr>
  </w:style>
  <w:style w:type="paragraph" w:styleId="CommentSubject">
    <w:name w:val="annotation subject"/>
    <w:basedOn w:val="CommentText"/>
    <w:next w:val="CommentText"/>
    <w:link w:val="CommentSubjectChar"/>
    <w:uiPriority w:val="99"/>
    <w:semiHidden/>
    <w:unhideWhenUsed/>
    <w:rsid w:val="00C33E14"/>
    <w:rPr>
      <w:b/>
      <w:bCs/>
    </w:rPr>
  </w:style>
  <w:style w:type="character" w:customStyle="1" w:styleId="CommentSubjectChar">
    <w:name w:val="Comment Subject Char"/>
    <w:basedOn w:val="CommentTextChar"/>
    <w:link w:val="CommentSubject"/>
    <w:uiPriority w:val="99"/>
    <w:semiHidden/>
    <w:rsid w:val="00C33E14"/>
    <w:rPr>
      <w:b/>
      <w:bCs/>
      <w:sz w:val="20"/>
      <w:szCs w:val="20"/>
    </w:rPr>
  </w:style>
  <w:style w:type="paragraph" w:styleId="BalloonText">
    <w:name w:val="Balloon Text"/>
    <w:basedOn w:val="Normal"/>
    <w:link w:val="BalloonTextChar"/>
    <w:uiPriority w:val="99"/>
    <w:semiHidden/>
    <w:unhideWhenUsed/>
    <w:rsid w:val="00C33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E14"/>
    <w:rPr>
      <w:rFonts w:ascii="Segoe UI" w:hAnsi="Segoe UI" w:cs="Segoe UI"/>
      <w:sz w:val="18"/>
      <w:szCs w:val="18"/>
    </w:rPr>
  </w:style>
  <w:style w:type="paragraph" w:styleId="ListParagraph">
    <w:name w:val="List Paragraph"/>
    <w:basedOn w:val="Normal"/>
    <w:uiPriority w:val="34"/>
    <w:qFormat/>
    <w:rsid w:val="006B50E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rsid w:val="00A845E8"/>
    <w:pPr>
      <w:spacing w:before="180" w:after="180"/>
    </w:pPr>
    <w:rPr>
      <w:rFonts w:asciiTheme="minorHAnsi" w:eastAsiaTheme="minorEastAsia" w:hAnsiTheme="minorHAnsi" w:cstheme="minorBidi"/>
    </w:rPr>
  </w:style>
  <w:style w:type="character" w:customStyle="1" w:styleId="BodyTextChar">
    <w:name w:val="Body Text Char"/>
    <w:basedOn w:val="DefaultParagraphFont"/>
    <w:link w:val="BodyText"/>
    <w:rsid w:val="00A845E8"/>
    <w:rPr>
      <w:rFonts w:asciiTheme="minorHAnsi" w:eastAsiaTheme="minorEastAsia" w:hAnsiTheme="minorHAnsi" w:cstheme="minorBidi"/>
    </w:rPr>
  </w:style>
  <w:style w:type="paragraph" w:customStyle="1" w:styleId="FirstParagraph">
    <w:name w:val="First Paragraph"/>
    <w:basedOn w:val="BodyText"/>
    <w:next w:val="BodyText"/>
    <w:rsid w:val="00A845E8"/>
  </w:style>
  <w:style w:type="character" w:customStyle="1" w:styleId="VerbatimChar">
    <w:name w:val="Verbatim Char"/>
    <w:basedOn w:val="DefaultParagraphFont"/>
    <w:link w:val="SourceCode"/>
    <w:rsid w:val="00A845E8"/>
    <w:rPr>
      <w:rFonts w:ascii="Consolas" w:hAnsi="Consolas"/>
      <w:i/>
      <w:iCs/>
      <w:color w:val="44546A" w:themeColor="text2"/>
      <w:spacing w:val="10"/>
      <w:szCs w:val="18"/>
      <w:shd w:val="clear" w:color="auto" w:fill="F8F8F8"/>
    </w:rPr>
  </w:style>
  <w:style w:type="paragraph" w:customStyle="1" w:styleId="SourceCode">
    <w:name w:val="Source Code"/>
    <w:basedOn w:val="Normal"/>
    <w:link w:val="VerbatimChar"/>
    <w:rsid w:val="00A845E8"/>
    <w:pPr>
      <w:shd w:val="clear" w:color="auto" w:fill="F8F8F8"/>
      <w:wordWrap w:val="0"/>
      <w:spacing w:after="0"/>
    </w:pPr>
    <w:rPr>
      <w:rFonts w:ascii="Consolas" w:hAnsi="Consolas"/>
      <w:i/>
      <w:iCs/>
      <w:color w:val="44546A" w:themeColor="text2"/>
      <w:spacing w:val="10"/>
      <w:szCs w:val="18"/>
    </w:rPr>
  </w:style>
  <w:style w:type="paragraph" w:styleId="Revision">
    <w:name w:val="Revision"/>
    <w:hidden/>
    <w:uiPriority w:val="99"/>
    <w:semiHidden/>
    <w:rsid w:val="00CD596B"/>
    <w:pPr>
      <w:spacing w:after="0" w:line="240" w:lineRule="auto"/>
    </w:pPr>
  </w:style>
  <w:style w:type="paragraph" w:styleId="Bibliography">
    <w:name w:val="Bibliography"/>
    <w:basedOn w:val="Normal"/>
    <w:next w:val="Normal"/>
    <w:uiPriority w:val="37"/>
    <w:semiHidden/>
    <w:unhideWhenUsed/>
    <w:rsid w:val="008C7843"/>
  </w:style>
  <w:style w:type="character" w:styleId="Hyperlink">
    <w:name w:val="Hyperlink"/>
    <w:basedOn w:val="DefaultParagraphFont"/>
    <w:uiPriority w:val="99"/>
    <w:rsid w:val="008C7843"/>
    <w:rPr>
      <w:b w:val="0"/>
      <w:bCs w:val="0"/>
      <w:i/>
      <w:iCs/>
      <w:color w:val="4472C4" w:themeColor="accent1"/>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60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93/jmedent/45.4.600"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hyperlink" Target="https://doi.org/10.1111/rssa.1237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doi.org/10.1214/17-EJS1337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Kk+TQddl6ANCxsCrCZOVec8SvhQ==">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</go:docsCustomData>
</go:gDocsCustomXmlDataStorage>
</file>

<file path=customXml/itemProps1.xml><?xml version="1.0" encoding="utf-8"?>
<ds:datastoreItem xmlns:ds="http://schemas.openxmlformats.org/officeDocument/2006/customXml" ds:itemID="{1FA0A423-EE8A-4DC7-B601-3D0A957A48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2346</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Crampton, Lisa</dc:creator>
  <cp:lastModifiedBy>Berry, Lainie</cp:lastModifiedBy>
  <cp:revision>2</cp:revision>
  <dcterms:created xsi:type="dcterms:W3CDTF">2022-03-24T22:50:00Z</dcterms:created>
  <dcterms:modified xsi:type="dcterms:W3CDTF">2022-03-24T22:50:00Z</dcterms:modified>
</cp:coreProperties>
</file>