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MAUNA KEA ANAINA HOU and KEALOHA PISCIOTTA;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CLARENCE KUKAUAKAHI CHING; FLORES-CASE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OHANA; DEBORAH J. WARD; PAUL K. NEVES; and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KAHEA:  THE ENVIRONMENTAL ALLIANCE,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a domestic non-profit Corporation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  <w:t xml:space="preserve">BOARD OF LAND AND NATURAL RESOURCES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  <w:t xml:space="preserve">STATE OF HAWAII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  <w:t xml:space="preserve">IN THE MATTER OF                               </w:t>
        <w:tab/>
        <w:t xml:space="preserve">)   Case No. BLNR-CC-16-002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  <w:t xml:space="preserve">                                                                    </w:t>
        <w:tab/>
        <w:t xml:space="preserve">)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  <w:t xml:space="preserve">                                                                    </w:t>
        <w:tab/>
        <w:t xml:space="preserve">)  PETITIONERS’ COLLECTIVE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  <w:t xml:space="preserve">A Contested Case Hearing Re              </w:t>
        <w:tab/>
        <w:t xml:space="preserve">)  FINAL WITNESS LIST;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  <w:t xml:space="preserve">Conservation District Use Permit          </w:t>
        <w:tab/>
        <w:t xml:space="preserve">) CERTIFICATE OF SERVICE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  <w:t xml:space="preserve">(CDUP) HA-3568 for the Thirty Meter  </w:t>
        <w:tab/>
        <w:t xml:space="preserve">)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  <w:t xml:space="preserve">Telescope at the Mauna Kea Science </w:t>
        <w:tab/>
        <w:t xml:space="preserve">)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  <w:t xml:space="preserve">Reserve, Kaohe Mauka, Hamakua      </w:t>
        <w:tab/>
        <w:t xml:space="preserve">)  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  <w:t xml:space="preserve">District, Island of Hawaii,                        </w:t>
        <w:tab/>
        <w:t xml:space="preserve">)  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  <w:t xml:space="preserve">TMK (3) 4-4-015:009                                </w:t>
        <w:tab/>
        <w:t xml:space="preserve">)  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  <w:t xml:space="preserve">________________________________        </w:t>
        <w:tab/>
        <w:t xml:space="preserve">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  <w:t xml:space="preserve">PETITIONERS’ COLLECTIVE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u w:val="single"/>
          <w:rtl w:val="0"/>
        </w:rPr>
        <w:t xml:space="preserve"> FINAL WITNESS LIST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1"/>
        <w:bidi w:val="0"/>
        <w:tblW w:w="973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170"/>
        <w:gridCol w:w="2070"/>
        <w:gridCol w:w="2520"/>
        <w:gridCol w:w="3975"/>
        <w:tblGridChange w:id="0">
          <w:tblGrid>
            <w:gridCol w:w="1170"/>
            <w:gridCol w:w="2070"/>
            <w:gridCol w:w="2520"/>
            <w:gridCol w:w="3975"/>
          </w:tblGrid>
        </w:tblGridChange>
      </w:tblGrid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Exhibit number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255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ind w:lef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Name of Witness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255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ind w:left="255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Address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15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ind w:lef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Description of Area of Testimony</w:t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255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B.01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Kealoha Pisciotta</w:t>
            </w:r>
          </w:p>
          <w:p w:rsidR="00000000" w:rsidDel="00000000" w:rsidP="00000000" w:rsidRDefault="00000000" w:rsidRPr="00000000">
            <w:pPr>
              <w:ind w:left="255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    P.O. Box 5864</w:t>
            </w:r>
          </w:p>
          <w:p w:rsidR="00000000" w:rsidDel="00000000" w:rsidP="00000000" w:rsidRDefault="00000000" w:rsidRPr="00000000">
            <w:pPr>
              <w:ind w:left="255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Hilo, HI  96720</w:t>
            </w:r>
          </w:p>
          <w:p w:rsidR="00000000" w:rsidDel="00000000" w:rsidP="00000000" w:rsidRDefault="00000000" w:rsidRPr="00000000">
            <w:pPr>
              <w:ind w:left="255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-30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Cultural practices, histories, </w:t>
            </w:r>
          </w:p>
          <w:p w:rsidR="00000000" w:rsidDel="00000000" w:rsidP="00000000" w:rsidRDefault="00000000" w:rsidRPr="00000000">
            <w:pPr>
              <w:ind w:left="-30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desecration, impacts on environment</w:t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255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B.02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E. Kalani Flores</w:t>
            </w:r>
          </w:p>
          <w:p w:rsidR="00000000" w:rsidDel="00000000" w:rsidP="00000000" w:rsidRDefault="00000000" w:rsidRPr="00000000">
            <w:pPr>
              <w:ind w:left="255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255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ind w:left="255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P.O. Box 6918</w:t>
            </w:r>
          </w:p>
          <w:p w:rsidR="00000000" w:rsidDel="00000000" w:rsidP="00000000" w:rsidRDefault="00000000" w:rsidRPr="00000000">
            <w:pPr>
              <w:ind w:left="255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Kamuela, HI  96743</w:t>
            </w:r>
          </w:p>
          <w:p w:rsidR="00000000" w:rsidDel="00000000" w:rsidP="00000000" w:rsidRDefault="00000000" w:rsidRPr="00000000">
            <w:pPr>
              <w:ind w:left="255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150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Traditional &amp; customary practices connected to Mauna a Wakea; cultural and natural resources impacts; mitigation </w:t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255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B.03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Marti Townsend, Esq.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255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1703 Kuikele Street</w:t>
            </w:r>
          </w:p>
          <w:p w:rsidR="00000000" w:rsidDel="00000000" w:rsidP="00000000" w:rsidRDefault="00000000" w:rsidRPr="00000000">
            <w:pPr>
              <w:ind w:left="255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Honolulu, HI  96819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150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Environmental impacts, histories, mitigation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255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B.04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-15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ind w:left="-15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Maile Taualii, Ph.D.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-15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University of Hawaii</w:t>
            </w:r>
          </w:p>
          <w:p w:rsidR="00000000" w:rsidDel="00000000" w:rsidP="00000000" w:rsidRDefault="00000000" w:rsidRPr="00000000">
            <w:pPr>
              <w:ind w:left="-15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Office of Public Health Studies</w:t>
            </w:r>
          </w:p>
          <w:p w:rsidR="00000000" w:rsidDel="00000000" w:rsidP="00000000" w:rsidRDefault="00000000" w:rsidRPr="00000000">
            <w:pPr>
              <w:ind w:left="-15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1960 East-West Rd., Biomed D-103B, Honolulu, 96822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-30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Health impacts of Mauna Kea desecration on Hawaiians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255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B.05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Manulani Aluli-Meyer, Ed.D.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255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2024-A Ohai Lane</w:t>
            </w:r>
          </w:p>
          <w:p w:rsidR="00000000" w:rsidDel="00000000" w:rsidP="00000000" w:rsidRDefault="00000000" w:rsidRPr="00000000">
            <w:pPr>
              <w:ind w:left="255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Honolulu, HI 96813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Hawaiian education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255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B.06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Ku Kahakalau, Ph.D.</w:t>
            </w:r>
          </w:p>
          <w:p w:rsidR="00000000" w:rsidDel="00000000" w:rsidP="00000000" w:rsidRDefault="00000000" w:rsidRPr="00000000">
            <w:pPr>
              <w:ind w:left="255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255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25-3325 Pakelekia St.</w:t>
            </w:r>
          </w:p>
          <w:p w:rsidR="00000000" w:rsidDel="00000000" w:rsidP="00000000" w:rsidRDefault="00000000" w:rsidRPr="00000000">
            <w:pPr>
              <w:ind w:left="255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Hilo, HI  96720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Indigenous education, cultural impacts  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255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B.07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Jon Osorio, Ph.D.</w:t>
            </w:r>
          </w:p>
          <w:p w:rsidR="00000000" w:rsidDel="00000000" w:rsidP="00000000" w:rsidRDefault="00000000" w:rsidRPr="00000000">
            <w:pPr>
              <w:ind w:left="255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255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Kamakakūokalani Center for</w:t>
            </w:r>
          </w:p>
          <w:p w:rsidR="00000000" w:rsidDel="00000000" w:rsidP="00000000" w:rsidRDefault="00000000" w:rsidRPr="00000000">
            <w:pPr>
              <w:ind w:left="255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     Hawaiian Studies</w:t>
            </w:r>
          </w:p>
          <w:p w:rsidR="00000000" w:rsidDel="00000000" w:rsidP="00000000" w:rsidRDefault="00000000" w:rsidRPr="00000000">
            <w:pPr>
              <w:ind w:left="255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University of Hawaiʻi</w:t>
            </w:r>
          </w:p>
          <w:p w:rsidR="00000000" w:rsidDel="00000000" w:rsidP="00000000" w:rsidRDefault="00000000" w:rsidRPr="00000000">
            <w:pPr>
              <w:ind w:left="255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2645 Dole Street</w:t>
            </w:r>
          </w:p>
          <w:p w:rsidR="00000000" w:rsidDel="00000000" w:rsidP="00000000" w:rsidRDefault="00000000" w:rsidRPr="00000000">
            <w:pPr>
              <w:ind w:left="255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Honolulu, HI 96822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-30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Cultural impacts, histories,  and mitigation </w:t>
            </w:r>
          </w:p>
        </w:tc>
      </w:tr>
      <w:tr>
        <w:trPr>
          <w:trHeight w:val="30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255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B.08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Kehaunani Abad, Ph.D.</w:t>
            </w:r>
          </w:p>
          <w:p w:rsidR="00000000" w:rsidDel="00000000" w:rsidP="00000000" w:rsidRDefault="00000000" w:rsidRPr="00000000">
            <w:pPr>
              <w:ind w:left="255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75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91-1168 Kūhaimoana Pl.</w:t>
            </w:r>
          </w:p>
          <w:p w:rsidR="00000000" w:rsidDel="00000000" w:rsidP="00000000" w:rsidRDefault="00000000" w:rsidRPr="00000000">
            <w:pPr>
              <w:ind w:left="75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ʻEwa Beach, HI  96706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Archaeological significance of Mauna Kea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255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B.09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Davin James Vicente, M.S.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255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2608 Ainaola Dr</w:t>
            </w:r>
          </w:p>
          <w:p w:rsidR="00000000" w:rsidDel="00000000" w:rsidP="00000000" w:rsidRDefault="00000000" w:rsidRPr="00000000">
            <w:pPr>
              <w:ind w:left="255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Hilo, HI 96720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255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B.10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Eric Hansen, M.S.</w:t>
            </w:r>
          </w:p>
          <w:p w:rsidR="00000000" w:rsidDel="00000000" w:rsidP="00000000" w:rsidRDefault="00000000" w:rsidRPr="00000000">
            <w:pPr>
              <w:ind w:left="255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255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3941 Papalina Road Unit B</w:t>
            </w:r>
          </w:p>
          <w:p w:rsidR="00000000" w:rsidDel="00000000" w:rsidP="00000000" w:rsidRDefault="00000000" w:rsidRPr="00000000">
            <w:pPr>
              <w:ind w:left="255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Kalaheo Hi 96741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60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Natural resource management and conservation on Mauna Kea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255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B.11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-15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Kuulei Kanahele, M.Ed.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255" w:firstLine="0"/>
              <w:contextualSpacing w:val="0"/>
            </w:pPr>
            <w:r w:rsidDel="00000000" w:rsidR="00000000" w:rsidRPr="00000000">
              <w:rPr>
                <w:highlight w:val="white"/>
                <w:rtl w:val="0"/>
              </w:rPr>
              <w:t xml:space="preserve">1130 Auwae Road</w:t>
            </w:r>
          </w:p>
          <w:p w:rsidR="00000000" w:rsidDel="00000000" w:rsidP="00000000" w:rsidRDefault="00000000" w:rsidRPr="00000000">
            <w:pPr>
              <w:ind w:left="255" w:firstLine="0"/>
              <w:contextualSpacing w:val="0"/>
            </w:pPr>
            <w:r w:rsidDel="00000000" w:rsidR="00000000" w:rsidRPr="00000000">
              <w:rPr>
                <w:highlight w:val="white"/>
                <w:rtl w:val="0"/>
              </w:rPr>
              <w:t xml:space="preserve">Hilo, HI 96720</w:t>
            </w:r>
          </w:p>
          <w:p w:rsidR="00000000" w:rsidDel="00000000" w:rsidP="00000000" w:rsidRDefault="00000000" w:rsidRPr="00000000">
            <w:pPr>
              <w:ind w:left="255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-30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Hawaiian cultural perspective on the importance of water on Mauna Kea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255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B.12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Peter Mills, Ph.D.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Dept. of Anthropology, Social Sciences</w:t>
            </w:r>
          </w:p>
          <w:p w:rsidR="00000000" w:rsidDel="00000000" w:rsidP="00000000" w:rsidRDefault="00000000" w:rsidRPr="00000000">
            <w:pPr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University of Hawai‘i at Hilo</w:t>
            </w:r>
          </w:p>
          <w:p w:rsidR="00000000" w:rsidDel="00000000" w:rsidP="00000000" w:rsidRDefault="00000000" w:rsidRPr="00000000">
            <w:pPr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200 W. Kawili St.</w:t>
            </w:r>
          </w:p>
          <w:p w:rsidR="00000000" w:rsidDel="00000000" w:rsidP="00000000" w:rsidRDefault="00000000" w:rsidRPr="00000000">
            <w:pPr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Hilo, HI 96720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Mauna Kea historic properties &amp; cultural resources 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255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B.13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Candace Fujikane, Ph.D.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255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English Department</w:t>
            </w:r>
          </w:p>
          <w:p w:rsidR="00000000" w:rsidDel="00000000" w:rsidP="00000000" w:rsidRDefault="00000000" w:rsidRPr="00000000">
            <w:pPr>
              <w:ind w:left="255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University of Hawaiʻi</w:t>
            </w:r>
          </w:p>
          <w:p w:rsidR="00000000" w:rsidDel="00000000" w:rsidP="00000000" w:rsidRDefault="00000000" w:rsidRPr="00000000">
            <w:pPr>
              <w:ind w:left="255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1733 Donaghho Road</w:t>
            </w:r>
          </w:p>
          <w:p w:rsidR="00000000" w:rsidDel="00000000" w:rsidP="00000000" w:rsidRDefault="00000000" w:rsidRPr="00000000">
            <w:pPr>
              <w:ind w:left="255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Honolulu, HI  96822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Cultural impacts, 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histories, and mitigation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255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B.15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Laulani Teale, M.P.H.</w:t>
            </w:r>
          </w:p>
          <w:p w:rsidR="00000000" w:rsidDel="00000000" w:rsidP="00000000" w:rsidRDefault="00000000" w:rsidRPr="00000000">
            <w:pPr>
              <w:ind w:left="255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255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47-383 Lulani</w:t>
            </w:r>
          </w:p>
          <w:p w:rsidR="00000000" w:rsidDel="00000000" w:rsidP="00000000" w:rsidRDefault="00000000" w:rsidRPr="00000000">
            <w:pPr>
              <w:ind w:left="255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Kāneʻohe, HI  96744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Impacts </w:t>
            </w:r>
            <w:r w:rsidDel="00000000" w:rsidR="00000000" w:rsidRPr="00000000">
              <w:rPr>
                <w:rtl w:val="0"/>
              </w:rPr>
              <w:t xml:space="preserve">on public health, welfare, safety; cultural practices of laʻau lapaʻau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255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B.17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Deborah J. Ward, M.S.</w:t>
            </w:r>
          </w:p>
          <w:p w:rsidR="00000000" w:rsidDel="00000000" w:rsidP="00000000" w:rsidRDefault="00000000" w:rsidRPr="00000000">
            <w:pPr>
              <w:ind w:left="255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255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P.O. Box 918 </w:t>
            </w:r>
          </w:p>
          <w:p w:rsidR="00000000" w:rsidDel="00000000" w:rsidP="00000000" w:rsidRDefault="00000000" w:rsidRPr="00000000">
            <w:pPr>
              <w:ind w:left="255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Kurtistown, HI  96760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Natural resource impacts, management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255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B.18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Paul K. Neves</w:t>
            </w:r>
          </w:p>
          <w:p w:rsidR="00000000" w:rsidDel="00000000" w:rsidP="00000000" w:rsidRDefault="00000000" w:rsidRPr="00000000">
            <w:pPr>
              <w:ind w:left="255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255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380 Nahale-A Ave.</w:t>
            </w:r>
          </w:p>
          <w:p w:rsidR="00000000" w:rsidDel="00000000" w:rsidP="00000000" w:rsidRDefault="00000000" w:rsidRPr="00000000">
            <w:pPr>
              <w:ind w:left="255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Hilo, Hawaii 96720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Cultural impacts,   practices, and mitigation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255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B.19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Clarence Kūkauakahi Ching, Esq.</w:t>
            </w:r>
          </w:p>
          <w:p w:rsidR="00000000" w:rsidDel="00000000" w:rsidP="00000000" w:rsidRDefault="00000000" w:rsidRPr="00000000">
            <w:pPr>
              <w:ind w:left="255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255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64-823 Māmalahoa Hwy</w:t>
            </w:r>
          </w:p>
          <w:p w:rsidR="00000000" w:rsidDel="00000000" w:rsidP="00000000" w:rsidRDefault="00000000" w:rsidRPr="00000000">
            <w:pPr>
              <w:ind w:left="255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Kamuela, HI  96743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Cultural impacts, practices, and mitigation 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255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B.21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B. Pualani Case</w:t>
            </w:r>
          </w:p>
          <w:p w:rsidR="00000000" w:rsidDel="00000000" w:rsidP="00000000" w:rsidRDefault="00000000" w:rsidRPr="00000000">
            <w:pPr>
              <w:ind w:left="255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255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P.O. Box 6918</w:t>
            </w:r>
          </w:p>
          <w:p w:rsidR="00000000" w:rsidDel="00000000" w:rsidP="00000000" w:rsidRDefault="00000000" w:rsidRPr="00000000">
            <w:pPr>
              <w:ind w:left="255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Kamuela, Hi  96743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Traditional &amp; customary practices connected to Mauna a Wakea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255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B.23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Kapulei Flores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255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P.O. Box 6918</w:t>
            </w:r>
          </w:p>
          <w:p w:rsidR="00000000" w:rsidDel="00000000" w:rsidP="00000000" w:rsidRDefault="00000000" w:rsidRPr="00000000">
            <w:pPr>
              <w:ind w:left="255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Kamuela, HI  96743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Traditional &amp; customary practices connected to Mauna a Wakea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255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B.24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Ruth Aloua, M.A.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255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P.O. Box 6918</w:t>
            </w:r>
          </w:p>
          <w:p w:rsidR="00000000" w:rsidDel="00000000" w:rsidP="00000000" w:rsidRDefault="00000000" w:rsidRPr="00000000">
            <w:pPr>
              <w:ind w:left="255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Kamuela, HI  96743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Historic properties, cultural resources, traditional &amp; customary practices connected to Mauna a Wakea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255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B.25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Diana LaRose, M.A.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255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P.O. Box 6166</w:t>
            </w:r>
          </w:p>
          <w:p w:rsidR="00000000" w:rsidDel="00000000" w:rsidP="00000000" w:rsidRDefault="00000000" w:rsidRPr="00000000">
            <w:pPr>
              <w:ind w:left="255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Kamuela, HI 96743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Indigenous Spirituality</w:t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